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77A" w:rsidRPr="00764304" w:rsidRDefault="0096777A" w:rsidP="0096777A">
      <w:pPr>
        <w:rPr>
          <w:b/>
          <w:sz w:val="28"/>
          <w:szCs w:val="28"/>
        </w:rPr>
      </w:pPr>
      <w:r>
        <w:rPr>
          <w:rFonts w:hint="eastAsia"/>
          <w:b/>
          <w:sz w:val="28"/>
          <w:szCs w:val="28"/>
        </w:rPr>
        <w:t>保証金の取戻し手続</w:t>
      </w:r>
    </w:p>
    <w:p w:rsidR="0096777A" w:rsidRDefault="0096777A" w:rsidP="0096777A"/>
    <w:p w:rsidR="0096777A" w:rsidRDefault="0096777A" w:rsidP="0096777A">
      <w:r>
        <w:rPr>
          <w:rFonts w:hint="eastAsia"/>
        </w:rPr>
        <w:t xml:space="preserve">　以下の所定の手続きを経ることにより、保証金の取戻しが可能となります。</w:t>
      </w:r>
    </w:p>
    <w:p w:rsidR="0096777A" w:rsidRDefault="0096777A" w:rsidP="0096777A">
      <w:r>
        <w:rPr>
          <w:rFonts w:hint="eastAsia"/>
        </w:rPr>
        <w:t xml:space="preserve">　ただし、「職業安定法及び労働者派遣事業の適正な運営の確保及び派遣労働者の就業条件の整備等に関する法律の一部を改正する法律」（平成</w:t>
      </w:r>
      <w:r>
        <w:rPr>
          <w:rFonts w:hint="eastAsia"/>
        </w:rPr>
        <w:t>15</w:t>
      </w:r>
      <w:r>
        <w:rPr>
          <w:rFonts w:hint="eastAsia"/>
        </w:rPr>
        <w:t>年法律第</w:t>
      </w:r>
      <w:r>
        <w:rPr>
          <w:rFonts w:hint="eastAsia"/>
        </w:rPr>
        <w:t>82</w:t>
      </w:r>
      <w:r>
        <w:rPr>
          <w:rFonts w:hint="eastAsia"/>
        </w:rPr>
        <w:t>号）の施行（平成</w:t>
      </w:r>
      <w:r>
        <w:rPr>
          <w:rFonts w:hint="eastAsia"/>
        </w:rPr>
        <w:t>16</w:t>
      </w:r>
      <w:r>
        <w:rPr>
          <w:rFonts w:hint="eastAsia"/>
        </w:rPr>
        <w:t>年</w:t>
      </w:r>
      <w:r>
        <w:rPr>
          <w:rFonts w:hint="eastAsia"/>
        </w:rPr>
        <w:t>3</w:t>
      </w:r>
      <w:r>
        <w:rPr>
          <w:rFonts w:hint="eastAsia"/>
        </w:rPr>
        <w:t>月</w:t>
      </w:r>
      <w:r>
        <w:rPr>
          <w:rFonts w:hint="eastAsia"/>
        </w:rPr>
        <w:t>1</w:t>
      </w:r>
      <w:r w:rsidR="00A16CDD">
        <w:rPr>
          <w:rFonts w:hint="eastAsia"/>
        </w:rPr>
        <w:t>日付け）から６か</w:t>
      </w:r>
      <w:r>
        <w:rPr>
          <w:rFonts w:hint="eastAsia"/>
        </w:rPr>
        <w:t>月を経過した日から起算して</w:t>
      </w:r>
      <w:r>
        <w:rPr>
          <w:rFonts w:hint="eastAsia"/>
        </w:rPr>
        <w:t>10</w:t>
      </w:r>
      <w:r>
        <w:rPr>
          <w:rFonts w:hint="eastAsia"/>
        </w:rPr>
        <w:t>年が経過したとき（</w:t>
      </w:r>
      <w:r w:rsidRPr="001A42EF">
        <w:rPr>
          <w:rFonts w:hint="eastAsia"/>
          <w:b/>
          <w:color w:val="FF0000"/>
          <w:u w:val="wave" w:color="FFFFFF"/>
        </w:rPr>
        <w:t>平成</w:t>
      </w:r>
      <w:r w:rsidRPr="001A42EF">
        <w:rPr>
          <w:rFonts w:hint="eastAsia"/>
          <w:b/>
          <w:color w:val="FF0000"/>
          <w:u w:val="wave" w:color="FFFFFF"/>
        </w:rPr>
        <w:t>26</w:t>
      </w:r>
      <w:r w:rsidRPr="001A42EF">
        <w:rPr>
          <w:rFonts w:hint="eastAsia"/>
          <w:b/>
          <w:color w:val="FF0000"/>
          <w:u w:val="wave" w:color="FFFFFF"/>
        </w:rPr>
        <w:t>年</w:t>
      </w:r>
      <w:r w:rsidRPr="001A42EF">
        <w:rPr>
          <w:rFonts w:hint="eastAsia"/>
          <w:b/>
          <w:color w:val="FF0000"/>
          <w:u w:val="wave" w:color="FFFFFF"/>
        </w:rPr>
        <w:t>9</w:t>
      </w:r>
      <w:r w:rsidRPr="001A42EF">
        <w:rPr>
          <w:rFonts w:hint="eastAsia"/>
          <w:b/>
          <w:color w:val="FF0000"/>
          <w:u w:val="wave" w:color="FFFFFF"/>
        </w:rPr>
        <w:t>月１日</w:t>
      </w:r>
      <w:r w:rsidRPr="00764304">
        <w:rPr>
          <w:rFonts w:hint="eastAsia"/>
          <w:b/>
          <w:u w:val="wave" w:color="FFFFFF"/>
        </w:rPr>
        <w:t>）</w:t>
      </w:r>
      <w:r>
        <w:rPr>
          <w:rFonts w:hint="eastAsia"/>
        </w:rPr>
        <w:t>は、</w:t>
      </w:r>
      <w:r w:rsidRPr="001A42EF">
        <w:rPr>
          <w:rFonts w:hint="eastAsia"/>
          <w:b/>
          <w:color w:val="FF0000"/>
        </w:rPr>
        <w:t>供託物取戻し請求権は時効</w:t>
      </w:r>
      <w:r w:rsidR="001D3FF9" w:rsidRPr="001A42EF">
        <w:rPr>
          <w:rFonts w:hint="eastAsia"/>
          <w:b/>
          <w:color w:val="FF0000"/>
        </w:rPr>
        <w:t>完成</w:t>
      </w:r>
      <w:r w:rsidRPr="001A42EF">
        <w:rPr>
          <w:rFonts w:hint="eastAsia"/>
          <w:b/>
          <w:color w:val="FF0000"/>
        </w:rPr>
        <w:t>により消滅する</w:t>
      </w:r>
      <w:r>
        <w:rPr>
          <w:rFonts w:hint="eastAsia"/>
        </w:rPr>
        <w:t>ため注意が必要です。</w:t>
      </w:r>
    </w:p>
    <w:p w:rsidR="0096777A" w:rsidRDefault="0096777A" w:rsidP="0096777A"/>
    <w:p w:rsidR="0096777A" w:rsidRDefault="0096777A" w:rsidP="0096777A">
      <w:r>
        <w:rPr>
          <w:rFonts w:hint="eastAsia"/>
        </w:rPr>
        <w:t>１、取戻し広告</w:t>
      </w:r>
    </w:p>
    <w:p w:rsidR="0096777A" w:rsidRDefault="00A60187" w:rsidP="0096777A">
      <w:pPr>
        <w:ind w:left="480" w:hangingChars="200" w:hanging="480"/>
      </w:pPr>
      <w:r>
        <w:rPr>
          <w:rFonts w:hint="eastAsia"/>
        </w:rPr>
        <w:t xml:space="preserve">　　　保証金の取戻しをしようとする事業者は、６か</w:t>
      </w:r>
      <w:r w:rsidR="0096777A">
        <w:rPr>
          <w:rFonts w:hint="eastAsia"/>
        </w:rPr>
        <w:t>月以上の期間を定めて、必要事項を官報に掲載公告しなければなりません。（公告は、最寄りの</w:t>
      </w:r>
      <w:r w:rsidR="001F6789">
        <w:rPr>
          <w:rFonts w:hint="eastAsia"/>
        </w:rPr>
        <w:t>官報</w:t>
      </w:r>
      <w:r w:rsidR="0096777A">
        <w:rPr>
          <w:rFonts w:hint="eastAsia"/>
        </w:rPr>
        <w:t>公告取次店に対して、有料職業紹介事業保証金取戻し公告に掲載料を添えて提出することにより行います。）</w:t>
      </w:r>
    </w:p>
    <w:p w:rsidR="0096777A" w:rsidRDefault="0096777A" w:rsidP="0096777A">
      <w:pPr>
        <w:ind w:left="480" w:hangingChars="200" w:hanging="480"/>
      </w:pPr>
      <w:r>
        <w:rPr>
          <w:rFonts w:hint="eastAsia"/>
        </w:rPr>
        <w:t xml:space="preserve">　　　公告事項</w:t>
      </w:r>
    </w:p>
    <w:p w:rsidR="0096777A" w:rsidRDefault="0096777A" w:rsidP="0096777A">
      <w:pPr>
        <w:ind w:left="480" w:hangingChars="200" w:hanging="480"/>
      </w:pPr>
      <w:r>
        <w:rPr>
          <w:rFonts w:hint="eastAsia"/>
        </w:rPr>
        <w:t xml:space="preserve">　　　　①有料職業紹介事業者の氏名又は名称並びに事業所の名称及び所在地</w:t>
      </w:r>
    </w:p>
    <w:p w:rsidR="0096777A" w:rsidRDefault="0096777A" w:rsidP="0096777A">
      <w:pPr>
        <w:ind w:left="480" w:hangingChars="200" w:hanging="480"/>
      </w:pPr>
      <w:r>
        <w:rPr>
          <w:rFonts w:hint="eastAsia"/>
        </w:rPr>
        <w:t xml:space="preserve">　　　　②保証金の額</w:t>
      </w:r>
    </w:p>
    <w:p w:rsidR="0096777A" w:rsidRDefault="0096777A" w:rsidP="0096777A">
      <w:pPr>
        <w:ind w:left="960" w:hangingChars="400" w:hanging="960"/>
      </w:pPr>
      <w:r>
        <w:rPr>
          <w:rFonts w:hint="eastAsia"/>
        </w:rPr>
        <w:t xml:space="preserve">　　　　③旧職業安定法（昭和</w:t>
      </w:r>
      <w:r>
        <w:rPr>
          <w:rFonts w:hint="eastAsia"/>
        </w:rPr>
        <w:t>22</w:t>
      </w:r>
      <w:r>
        <w:rPr>
          <w:rFonts w:hint="eastAsia"/>
        </w:rPr>
        <w:t>年法律第</w:t>
      </w:r>
      <w:r>
        <w:rPr>
          <w:rFonts w:hint="eastAsia"/>
        </w:rPr>
        <w:t>141</w:t>
      </w:r>
      <w:r>
        <w:rPr>
          <w:rFonts w:hint="eastAsia"/>
        </w:rPr>
        <w:t>号）第</w:t>
      </w:r>
      <w:r>
        <w:rPr>
          <w:rFonts w:hint="eastAsia"/>
        </w:rPr>
        <w:t>32</w:t>
      </w:r>
      <w:r>
        <w:rPr>
          <w:rFonts w:hint="eastAsia"/>
        </w:rPr>
        <w:t>条の</w:t>
      </w:r>
      <w:r>
        <w:rPr>
          <w:rFonts w:hint="eastAsia"/>
        </w:rPr>
        <w:t>2</w:t>
      </w:r>
      <w:r>
        <w:rPr>
          <w:rFonts w:hint="eastAsia"/>
        </w:rPr>
        <w:t>第</w:t>
      </w:r>
      <w:r>
        <w:rPr>
          <w:rFonts w:hint="eastAsia"/>
        </w:rPr>
        <w:t>2</w:t>
      </w:r>
      <w:r>
        <w:rPr>
          <w:rFonts w:hint="eastAsia"/>
        </w:rPr>
        <w:t>項の権利を有して</w:t>
      </w:r>
      <w:r w:rsidR="00A60187">
        <w:rPr>
          <w:rFonts w:hint="eastAsia"/>
        </w:rPr>
        <w:t>いる者（以下、「債権者」といいます。）は、６か</w:t>
      </w:r>
      <w:r>
        <w:rPr>
          <w:rFonts w:hint="eastAsia"/>
        </w:rPr>
        <w:t>月以内に、その債権の額、債権発生の原因たる事実等を記載した申出書２通を、この公告をした者の事業所を管轄する都道府県労働局長（以下、「管轄の労働局長」といいます。）に提出する旨の記述</w:t>
      </w:r>
    </w:p>
    <w:p w:rsidR="0096777A" w:rsidRDefault="0096777A" w:rsidP="0096777A">
      <w:pPr>
        <w:ind w:left="960" w:hangingChars="400" w:hanging="960"/>
      </w:pPr>
      <w:r>
        <w:rPr>
          <w:rFonts w:hint="eastAsia"/>
        </w:rPr>
        <w:t xml:space="preserve">　　　　④前号の申出書の提出がないときは、保証金が取戻される旨</w:t>
      </w:r>
    </w:p>
    <w:p w:rsidR="0096777A" w:rsidRDefault="0096777A" w:rsidP="0096777A">
      <w:pPr>
        <w:ind w:left="960" w:hangingChars="400" w:hanging="960"/>
      </w:pPr>
    </w:p>
    <w:p w:rsidR="0096777A" w:rsidRDefault="0096777A" w:rsidP="0096777A">
      <w:pPr>
        <w:ind w:left="960" w:hangingChars="400" w:hanging="960"/>
      </w:pPr>
      <w:r>
        <w:rPr>
          <w:rFonts w:hint="eastAsia"/>
        </w:rPr>
        <w:t>２、取戻し公告を行ったことの届出</w:t>
      </w:r>
    </w:p>
    <w:p w:rsidR="0096777A" w:rsidRDefault="0096777A" w:rsidP="0096777A">
      <w:pPr>
        <w:ind w:left="566" w:hangingChars="236" w:hanging="566"/>
      </w:pPr>
      <w:r>
        <w:rPr>
          <w:rFonts w:hint="eastAsia"/>
        </w:rPr>
        <w:t xml:space="preserve">　　　保証金の取戻しをしようとする事業者が、１の保証金取戻し公告をしたときは、速やかに、その旨を管轄の労働局長に届け出ることになります。この届出は「有料職業紹介事業保証金取戻公告届（通達様式第１号）を提出して行います。</w:t>
      </w:r>
    </w:p>
    <w:p w:rsidR="0096777A" w:rsidRDefault="0096777A" w:rsidP="0096777A">
      <w:pPr>
        <w:ind w:left="566" w:hangingChars="236" w:hanging="566"/>
      </w:pPr>
      <w:r>
        <w:rPr>
          <w:rFonts w:hint="eastAsia"/>
        </w:rPr>
        <w:t xml:space="preserve">　　　この、公告届の提出を受けて、各労働局は官報の写し等により公告掲載の確認を行うことになります。</w:t>
      </w:r>
    </w:p>
    <w:p w:rsidR="0096777A" w:rsidRDefault="0096777A" w:rsidP="0096777A">
      <w:pPr>
        <w:ind w:left="566" w:hangingChars="236" w:hanging="566"/>
      </w:pPr>
    </w:p>
    <w:p w:rsidR="0096777A" w:rsidRDefault="0096777A" w:rsidP="0096777A">
      <w:pPr>
        <w:ind w:left="566" w:hangingChars="236" w:hanging="566"/>
      </w:pPr>
      <w:r>
        <w:rPr>
          <w:rFonts w:hint="eastAsia"/>
        </w:rPr>
        <w:t>３、公告後の債権の申出に関する確認、証明</w:t>
      </w:r>
    </w:p>
    <w:p w:rsidR="0096777A" w:rsidRDefault="00A16CDD" w:rsidP="0096777A">
      <w:pPr>
        <w:ind w:left="566" w:hangingChars="236" w:hanging="566"/>
      </w:pPr>
      <w:r>
        <w:rPr>
          <w:rFonts w:hint="eastAsia"/>
        </w:rPr>
        <w:t xml:space="preserve">　　　公告に定めた期間（６か</w:t>
      </w:r>
      <w:r w:rsidR="0096777A">
        <w:rPr>
          <w:rFonts w:hint="eastAsia"/>
        </w:rPr>
        <w:t>月）経過後、管轄の労働局長から事業者に対し、債権者からの申出書の提出の有無によって、以下の証明書が交付されます。</w:t>
      </w:r>
    </w:p>
    <w:p w:rsidR="0096777A" w:rsidRDefault="0096777A" w:rsidP="0096777A">
      <w:pPr>
        <w:ind w:left="804" w:hangingChars="335" w:hanging="804"/>
      </w:pPr>
      <w:r>
        <w:rPr>
          <w:rFonts w:hint="eastAsia"/>
        </w:rPr>
        <w:t xml:space="preserve">　　　①公告の期間内に申出書の提出があった場合には、提出のあった申出書　２部のうち１部及び申出に係る債権の総額を記載した証明書</w:t>
      </w:r>
    </w:p>
    <w:p w:rsidR="0096777A" w:rsidRDefault="0096777A" w:rsidP="0096777A">
      <w:pPr>
        <w:ind w:left="804" w:hangingChars="335" w:hanging="804"/>
      </w:pPr>
      <w:r>
        <w:rPr>
          <w:rFonts w:hint="eastAsia"/>
        </w:rPr>
        <w:t xml:space="preserve">　　　②公告の期間内に申出書の提出がなかった場合には、その旨を記載した　証明書</w:t>
      </w:r>
    </w:p>
    <w:p w:rsidR="0096777A" w:rsidRDefault="0096777A" w:rsidP="0096777A">
      <w:pPr>
        <w:ind w:left="804" w:hangingChars="335" w:hanging="804"/>
      </w:pPr>
      <w:r>
        <w:rPr>
          <w:rFonts w:hint="eastAsia"/>
        </w:rPr>
        <w:lastRenderedPageBreak/>
        <w:t xml:space="preserve">　　　※交付される証明書は、供託所（法務局）に対して、４の供託物（保証金）の払渡し請求の際に、添付書類として使用します。</w:t>
      </w:r>
    </w:p>
    <w:p w:rsidR="0096777A" w:rsidRDefault="0096777A" w:rsidP="0096777A">
      <w:pPr>
        <w:ind w:left="804" w:hangingChars="335" w:hanging="804"/>
      </w:pPr>
    </w:p>
    <w:p w:rsidR="0096777A" w:rsidRDefault="0096777A" w:rsidP="0096777A">
      <w:pPr>
        <w:ind w:left="804" w:hangingChars="335" w:hanging="804"/>
      </w:pPr>
      <w:r>
        <w:rPr>
          <w:rFonts w:hint="eastAsia"/>
        </w:rPr>
        <w:t>４、供託物（保証金）の払渡しの請求</w:t>
      </w:r>
    </w:p>
    <w:p w:rsidR="0096777A" w:rsidRDefault="0096777A" w:rsidP="0096777A">
      <w:pPr>
        <w:ind w:leftChars="-98" w:left="569" w:hangingChars="335" w:hanging="804"/>
      </w:pPr>
      <w:r>
        <w:rPr>
          <w:rFonts w:hint="eastAsia"/>
        </w:rPr>
        <w:t xml:space="preserve">　　　　保証金の取戻しをしようとする事業者は、次の区分により、法及び省令に従い、供託所に対して供託物の払渡しの請求をします。</w:t>
      </w:r>
    </w:p>
    <w:p w:rsidR="0096777A" w:rsidRDefault="0096777A" w:rsidP="0096777A">
      <w:pPr>
        <w:ind w:leftChars="-98" w:left="569" w:hangingChars="335" w:hanging="804"/>
      </w:pPr>
      <w:r>
        <w:rPr>
          <w:rFonts w:hint="eastAsia"/>
        </w:rPr>
        <w:t xml:space="preserve">　　　　①公告の期間内に申出書の提出があった場合には、３の①により交付された証明書と、申出のあった債権につき、当該債権者に還付請求権がないこと又は</w:t>
      </w:r>
      <w:r w:rsidR="00510926">
        <w:rPr>
          <w:rFonts w:hint="eastAsia"/>
        </w:rPr>
        <w:t>債権が存在しないこと若しくは任意弁済により債権が消滅したことを</w:t>
      </w:r>
      <w:r>
        <w:rPr>
          <w:rFonts w:hint="eastAsia"/>
        </w:rPr>
        <w:t>立証が</w:t>
      </w:r>
      <w:r w:rsidR="00510926">
        <w:rPr>
          <w:rFonts w:hint="eastAsia"/>
        </w:rPr>
        <w:t>できる書面「取戻しの権利を有することを証する書面」を添付して</w:t>
      </w:r>
      <w:r>
        <w:rPr>
          <w:rFonts w:hint="eastAsia"/>
        </w:rPr>
        <w:t>請求します。立証できなければ取戻しの請求ができません。</w:t>
      </w:r>
    </w:p>
    <w:p w:rsidR="0096777A" w:rsidRPr="00770055" w:rsidRDefault="0096777A" w:rsidP="0096777A">
      <w:pPr>
        <w:ind w:leftChars="-98" w:left="569" w:hangingChars="335" w:hanging="804"/>
      </w:pPr>
      <w:r>
        <w:rPr>
          <w:rFonts w:hint="eastAsia"/>
        </w:rPr>
        <w:t xml:space="preserve">　　　　②公告の期間内に申出書の提出がなかった場合には、３の②の証明書を　添付して請求します。</w:t>
      </w:r>
    </w:p>
    <w:p w:rsidR="00960E8D" w:rsidRDefault="00960E8D"/>
    <w:p w:rsidR="001D3FF9" w:rsidRDefault="001D3FF9"/>
    <w:p w:rsidR="001D3FF9" w:rsidRDefault="001D3FF9" w:rsidP="001D3FF9">
      <w:pPr>
        <w:ind w:leftChars="133" w:left="319"/>
        <w:rPr>
          <w:kern w:val="0"/>
        </w:rPr>
      </w:pPr>
      <w:r w:rsidRPr="001D3FF9">
        <w:rPr>
          <w:rFonts w:hint="eastAsia"/>
          <w:color w:val="FF0000"/>
          <w:kern w:val="0"/>
        </w:rPr>
        <w:t>※</w:t>
      </w:r>
      <w:r>
        <w:rPr>
          <w:rFonts w:hint="eastAsia"/>
          <w:kern w:val="0"/>
        </w:rPr>
        <w:t>法附則第</w:t>
      </w:r>
      <w:r>
        <w:rPr>
          <w:rFonts w:hint="eastAsia"/>
          <w:kern w:val="0"/>
        </w:rPr>
        <w:t>3</w:t>
      </w:r>
      <w:r>
        <w:rPr>
          <w:rFonts w:hint="eastAsia"/>
          <w:kern w:val="0"/>
        </w:rPr>
        <w:t>条第</w:t>
      </w:r>
      <w:r>
        <w:rPr>
          <w:rFonts w:hint="eastAsia"/>
          <w:kern w:val="0"/>
        </w:rPr>
        <w:t>3</w:t>
      </w:r>
      <w:r>
        <w:rPr>
          <w:rFonts w:hint="eastAsia"/>
          <w:kern w:val="0"/>
        </w:rPr>
        <w:t>項ただし書きにより、平成</w:t>
      </w:r>
      <w:r>
        <w:rPr>
          <w:rFonts w:hint="eastAsia"/>
          <w:kern w:val="0"/>
        </w:rPr>
        <w:t>26</w:t>
      </w:r>
      <w:r>
        <w:rPr>
          <w:rFonts w:hint="eastAsia"/>
          <w:kern w:val="0"/>
        </w:rPr>
        <w:t>年３月１日以降は、保証金を供託している事業者が当該保証金の取戻しを請求するときは、官報への公告を要せず、また、供託物払渡請求書に都道府県労働局長が交付する債権申出書の提出がなかった旨等の証明書の添付を要しないこととされています。</w:t>
      </w:r>
    </w:p>
    <w:p w:rsidR="001D3FF9" w:rsidRPr="001D3FF9" w:rsidRDefault="001D3FF9"/>
    <w:sectPr w:rsidR="001D3FF9" w:rsidRPr="001D3FF9" w:rsidSect="0096777A">
      <w:footerReference w:type="default" r:id="rId6"/>
      <w:pgSz w:w="11906" w:h="16838" w:code="9"/>
      <w:pgMar w:top="1985" w:right="1701" w:bottom="1701" w:left="1701"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145" w:rsidRDefault="00130145" w:rsidP="0096777A">
      <w:r>
        <w:separator/>
      </w:r>
    </w:p>
  </w:endnote>
  <w:endnote w:type="continuationSeparator" w:id="0">
    <w:p w:rsidR="00130145" w:rsidRDefault="00130145" w:rsidP="0096777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15590"/>
      <w:docPartObj>
        <w:docPartGallery w:val="Page Numbers (Bottom of Page)"/>
        <w:docPartUnique/>
      </w:docPartObj>
    </w:sdtPr>
    <w:sdtContent>
      <w:sdt>
        <w:sdtPr>
          <w:id w:val="46958467"/>
          <w:docPartObj>
            <w:docPartGallery w:val="Page Numbers (Top of Page)"/>
            <w:docPartUnique/>
          </w:docPartObj>
        </w:sdtPr>
        <w:sdtContent>
          <w:p w:rsidR="0096777A" w:rsidRDefault="0096777A">
            <w:pPr>
              <w:pStyle w:val="a5"/>
              <w:jc w:val="center"/>
            </w:pPr>
            <w:r>
              <w:rPr>
                <w:lang w:val="ja-JP"/>
              </w:rPr>
              <w:t xml:space="preserve"> </w:t>
            </w:r>
            <w:r w:rsidR="00382FB6">
              <w:rPr>
                <w:b/>
              </w:rPr>
              <w:fldChar w:fldCharType="begin"/>
            </w:r>
            <w:r>
              <w:rPr>
                <w:b/>
              </w:rPr>
              <w:instrText>PAGE</w:instrText>
            </w:r>
            <w:r w:rsidR="00382FB6">
              <w:rPr>
                <w:b/>
              </w:rPr>
              <w:fldChar w:fldCharType="separate"/>
            </w:r>
            <w:r w:rsidR="00F8114B">
              <w:rPr>
                <w:b/>
                <w:noProof/>
              </w:rPr>
              <w:t>1</w:t>
            </w:r>
            <w:r w:rsidR="00382FB6">
              <w:rPr>
                <w:b/>
              </w:rPr>
              <w:fldChar w:fldCharType="end"/>
            </w:r>
            <w:r>
              <w:rPr>
                <w:lang w:val="ja-JP"/>
              </w:rPr>
              <w:t xml:space="preserve"> / </w:t>
            </w:r>
            <w:r w:rsidR="00382FB6">
              <w:rPr>
                <w:b/>
              </w:rPr>
              <w:fldChar w:fldCharType="begin"/>
            </w:r>
            <w:r>
              <w:rPr>
                <w:b/>
              </w:rPr>
              <w:instrText>NUMPAGES</w:instrText>
            </w:r>
            <w:r w:rsidR="00382FB6">
              <w:rPr>
                <w:b/>
              </w:rPr>
              <w:fldChar w:fldCharType="separate"/>
            </w:r>
            <w:r w:rsidR="00F8114B">
              <w:rPr>
                <w:b/>
                <w:noProof/>
              </w:rPr>
              <w:t>2</w:t>
            </w:r>
            <w:r w:rsidR="00382FB6">
              <w:rPr>
                <w:b/>
              </w:rPr>
              <w:fldChar w:fldCharType="end"/>
            </w:r>
          </w:p>
        </w:sdtContent>
      </w:sdt>
    </w:sdtContent>
  </w:sdt>
  <w:p w:rsidR="0096777A" w:rsidRDefault="0096777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145" w:rsidRDefault="00130145" w:rsidP="0096777A">
      <w:r>
        <w:separator/>
      </w:r>
    </w:p>
  </w:footnote>
  <w:footnote w:type="continuationSeparator" w:id="0">
    <w:p w:rsidR="00130145" w:rsidRDefault="00130145" w:rsidP="009677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777A"/>
    <w:rsid w:val="00094961"/>
    <w:rsid w:val="00130145"/>
    <w:rsid w:val="00133758"/>
    <w:rsid w:val="001A42EF"/>
    <w:rsid w:val="001D3FF9"/>
    <w:rsid w:val="001F6789"/>
    <w:rsid w:val="00301A7D"/>
    <w:rsid w:val="0037648D"/>
    <w:rsid w:val="00382FB6"/>
    <w:rsid w:val="003A6C30"/>
    <w:rsid w:val="004A7426"/>
    <w:rsid w:val="00510926"/>
    <w:rsid w:val="005735CD"/>
    <w:rsid w:val="00663624"/>
    <w:rsid w:val="00763C37"/>
    <w:rsid w:val="007E2301"/>
    <w:rsid w:val="00885577"/>
    <w:rsid w:val="00905C97"/>
    <w:rsid w:val="00960E8D"/>
    <w:rsid w:val="0096777A"/>
    <w:rsid w:val="009C0F5C"/>
    <w:rsid w:val="00A16CDD"/>
    <w:rsid w:val="00A60187"/>
    <w:rsid w:val="00B03782"/>
    <w:rsid w:val="00B51732"/>
    <w:rsid w:val="00BC05C8"/>
    <w:rsid w:val="00C52F76"/>
    <w:rsid w:val="00D70CCD"/>
    <w:rsid w:val="00E73331"/>
    <w:rsid w:val="00F61676"/>
    <w:rsid w:val="00F811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1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77A"/>
    <w:pPr>
      <w:widowControl w:val="0"/>
      <w:spacing w:line="240" w:lineRule="auto"/>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77A"/>
    <w:pPr>
      <w:tabs>
        <w:tab w:val="center" w:pos="4252"/>
        <w:tab w:val="right" w:pos="8504"/>
      </w:tabs>
      <w:snapToGrid w:val="0"/>
    </w:pPr>
  </w:style>
  <w:style w:type="character" w:customStyle="1" w:styleId="a4">
    <w:name w:val="ヘッダー (文字)"/>
    <w:basedOn w:val="a0"/>
    <w:link w:val="a3"/>
    <w:uiPriority w:val="99"/>
    <w:rsid w:val="0096777A"/>
    <w:rPr>
      <w:rFonts w:ascii="Century" w:eastAsia="ＭＳ 明朝" w:hAnsi="Century" w:cs="Times New Roman"/>
      <w:sz w:val="24"/>
      <w:szCs w:val="24"/>
    </w:rPr>
  </w:style>
  <w:style w:type="paragraph" w:styleId="a5">
    <w:name w:val="footer"/>
    <w:basedOn w:val="a"/>
    <w:link w:val="a6"/>
    <w:uiPriority w:val="99"/>
    <w:unhideWhenUsed/>
    <w:rsid w:val="0096777A"/>
    <w:pPr>
      <w:tabs>
        <w:tab w:val="center" w:pos="4252"/>
        <w:tab w:val="right" w:pos="8504"/>
      </w:tabs>
      <w:snapToGrid w:val="0"/>
    </w:pPr>
  </w:style>
  <w:style w:type="character" w:customStyle="1" w:styleId="a6">
    <w:name w:val="フッター (文字)"/>
    <w:basedOn w:val="a0"/>
    <w:link w:val="a5"/>
    <w:uiPriority w:val="99"/>
    <w:rsid w:val="0096777A"/>
    <w:rPr>
      <w:rFonts w:ascii="Century" w:eastAsia="ＭＳ 明朝" w:hAnsi="Century" w:cs="Times New Roman"/>
      <w:sz w:val="24"/>
      <w:szCs w:val="24"/>
    </w:rPr>
  </w:style>
  <w:style w:type="table" w:styleId="a7">
    <w:name w:val="Table Grid"/>
    <w:basedOn w:val="a1"/>
    <w:uiPriority w:val="1"/>
    <w:rsid w:val="0096777A"/>
    <w:pPr>
      <w:spacing w:line="240" w:lineRule="auto"/>
      <w:jc w:val="left"/>
    </w:pPr>
    <w:rPr>
      <w:kern w:val="0"/>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9677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777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別紙１</vt:lpstr>
    </vt:vector>
  </TitlesOfParts>
  <Company>厚生労働省職業安定局</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職業安定行政関係システム</dc:creator>
  <cp:lastModifiedBy>職業安定行政関係システム</cp:lastModifiedBy>
  <cp:revision>13</cp:revision>
  <cp:lastPrinted>2013-03-03T23:27:00Z</cp:lastPrinted>
  <dcterms:created xsi:type="dcterms:W3CDTF">2012-12-06T06:37:00Z</dcterms:created>
  <dcterms:modified xsi:type="dcterms:W3CDTF">2013-03-03T23:28:00Z</dcterms:modified>
</cp:coreProperties>
</file>