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EF" w:rsidRPr="007B52D5" w:rsidRDefault="006753FF" w:rsidP="006753FF">
      <w:pPr>
        <w:jc w:val="center"/>
        <w:rPr>
          <w:rFonts w:ascii="ＭＳ 明朝" w:eastAsia="ＭＳ 明朝" w:hAnsi="ＭＳ 明朝"/>
          <w:b/>
          <w:sz w:val="24"/>
          <w:szCs w:val="24"/>
        </w:rPr>
      </w:pPr>
      <w:r w:rsidRPr="007B52D5">
        <w:rPr>
          <w:rFonts w:ascii="ＭＳ 明朝" w:eastAsia="ＭＳ 明朝" w:hAnsi="ＭＳ 明朝" w:hint="eastAsia"/>
          <w:b/>
          <w:sz w:val="24"/>
          <w:szCs w:val="24"/>
        </w:rPr>
        <w:t>手　数　料　表</w:t>
      </w:r>
      <w:r w:rsidR="002227A4">
        <w:rPr>
          <w:rFonts w:ascii="ＭＳ 明朝" w:eastAsia="ＭＳ 明朝" w:hAnsi="ＭＳ 明朝" w:hint="eastAsia"/>
          <w:b/>
          <w:sz w:val="24"/>
          <w:szCs w:val="24"/>
        </w:rPr>
        <w:t>（例示）</w:t>
      </w:r>
    </w:p>
    <w:p w:rsidR="007B52D5" w:rsidRPr="000D0D28" w:rsidRDefault="007B52D5" w:rsidP="002227A4">
      <w:pPr>
        <w:spacing w:beforeLines="50" w:before="167"/>
        <w:ind w:firstLineChars="100" w:firstLine="210"/>
        <w:rPr>
          <w:szCs w:val="21"/>
        </w:rPr>
      </w:pPr>
      <w:r w:rsidRPr="000D0D28">
        <w:rPr>
          <w:rFonts w:hint="eastAsia"/>
          <w:szCs w:val="21"/>
        </w:rPr>
        <w:t>本紹介所が有料職業紹介サービスを提供させていただきましたときは、次の手数料を申し受けます。</w:t>
      </w:r>
    </w:p>
    <w:p w:rsidR="007B52D5" w:rsidRPr="000D0D28" w:rsidRDefault="007B52D5" w:rsidP="002227A4">
      <w:pPr>
        <w:spacing w:beforeLines="50" w:before="167"/>
        <w:rPr>
          <w:szCs w:val="21"/>
        </w:rPr>
      </w:pPr>
      <w:r w:rsidRPr="000D0D28">
        <w:rPr>
          <w:rFonts w:hint="eastAsia"/>
          <w:szCs w:val="21"/>
        </w:rPr>
        <w:t>１　求職受付手数料</w:t>
      </w:r>
    </w:p>
    <w:p w:rsidR="007B52D5" w:rsidRPr="000D0D28" w:rsidRDefault="007B52D5" w:rsidP="007B52D5">
      <w:pPr>
        <w:ind w:left="210" w:hangingChars="100" w:hanging="210"/>
        <w:rPr>
          <w:szCs w:val="21"/>
        </w:rPr>
      </w:pPr>
      <w:r w:rsidRPr="000D0D28">
        <w:rPr>
          <w:rFonts w:hint="eastAsia"/>
          <w:szCs w:val="21"/>
        </w:rPr>
        <w:t xml:space="preserve">　　求職（取扱職業のうち</w:t>
      </w:r>
      <w:r>
        <w:rPr>
          <w:rFonts w:hint="eastAsia"/>
          <w:szCs w:val="21"/>
        </w:rPr>
        <w:t>芸能家、</w:t>
      </w:r>
      <w:r w:rsidRPr="000D0D28">
        <w:rPr>
          <w:rFonts w:hint="eastAsia"/>
          <w:szCs w:val="21"/>
        </w:rPr>
        <w:t>家政婦（夫）</w:t>
      </w:r>
      <w:r>
        <w:rPr>
          <w:rFonts w:hint="eastAsia"/>
          <w:szCs w:val="21"/>
        </w:rPr>
        <w:t>配ぜん人、調理士、モデル、マネキン</w:t>
      </w:r>
      <w:r w:rsidRPr="000D0D28">
        <w:rPr>
          <w:rFonts w:hint="eastAsia"/>
          <w:szCs w:val="21"/>
        </w:rPr>
        <w:t>の場合のみ）の申込みを受理した場合は、受理した日以降に次の受付手数料を申し受けます。</w:t>
      </w:r>
    </w:p>
    <w:p w:rsidR="007B52D5" w:rsidRPr="000D0D28" w:rsidRDefault="007B52D5" w:rsidP="002227A4">
      <w:pPr>
        <w:spacing w:beforeLines="50" w:before="167" w:afterLines="50" w:after="167"/>
        <w:rPr>
          <w:szCs w:val="21"/>
        </w:rPr>
      </w:pPr>
      <w:r w:rsidRPr="000D0D28">
        <w:rPr>
          <w:rFonts w:hint="eastAsia"/>
          <w:szCs w:val="21"/>
        </w:rPr>
        <w:t xml:space="preserve">　　</w:t>
      </w:r>
      <w:r>
        <w:rPr>
          <w:rFonts w:hint="eastAsia"/>
          <w:szCs w:val="21"/>
        </w:rPr>
        <w:t xml:space="preserve">求職の受付１件につき　　</w:t>
      </w:r>
      <w:r>
        <w:rPr>
          <w:rFonts w:hint="eastAsia"/>
          <w:color w:val="FF0000"/>
          <w:szCs w:val="21"/>
        </w:rPr>
        <w:t xml:space="preserve">　　　</w:t>
      </w:r>
      <w:r w:rsidRPr="000D0D28">
        <w:rPr>
          <w:rFonts w:hint="eastAsia"/>
          <w:szCs w:val="21"/>
        </w:rPr>
        <w:t xml:space="preserve">　円</w:t>
      </w:r>
      <w:r>
        <w:rPr>
          <w:rFonts w:hint="eastAsia"/>
          <w:szCs w:val="21"/>
        </w:rPr>
        <w:t>（消費税相当分を含む）</w:t>
      </w:r>
    </w:p>
    <w:p w:rsidR="006753FF" w:rsidRDefault="007B52D5" w:rsidP="002227A4">
      <w:pPr>
        <w:spacing w:afterLines="50" w:after="167"/>
        <w:ind w:left="210" w:hangingChars="100" w:hanging="210"/>
        <w:rPr>
          <w:szCs w:val="21"/>
        </w:rPr>
      </w:pPr>
      <w:r w:rsidRPr="000D0D28">
        <w:rPr>
          <w:rFonts w:hint="eastAsia"/>
          <w:szCs w:val="21"/>
        </w:rPr>
        <w:t xml:space="preserve">　　</w:t>
      </w:r>
      <w:r w:rsidR="00250A9A">
        <w:rPr>
          <w:rFonts w:ascii="lr SVbN" w:hAnsi="lr SVbN"/>
        </w:rPr>
        <w:t>ただし、同一の求職者に</w:t>
      </w:r>
      <w:r w:rsidR="00250A9A">
        <w:rPr>
          <w:rFonts w:ascii="lr SVbN" w:hAnsi="lr SVbN" w:hint="eastAsia"/>
        </w:rPr>
        <w:t>係</w:t>
      </w:r>
      <w:r w:rsidR="006A50F9">
        <w:rPr>
          <w:rFonts w:ascii="lr SVbN" w:hAnsi="lr SVbN"/>
        </w:rPr>
        <w:t>る求職の申込みの受理が１箇月に３件を超える場合には、３件分を超えては申し受けません。</w:t>
      </w:r>
    </w:p>
    <w:p w:rsidR="00D70203" w:rsidRPr="007B52D5" w:rsidRDefault="00D70203" w:rsidP="00D70203">
      <w:pPr>
        <w:ind w:left="210" w:hangingChars="100" w:hanging="210"/>
        <w:rPr>
          <w:rFonts w:ascii="ＭＳ 明朝" w:eastAsia="ＭＳ 明朝" w:hAnsi="ＭＳ 明朝"/>
          <w:szCs w:val="21"/>
        </w:rPr>
      </w:pPr>
      <w:r>
        <w:rPr>
          <w:rFonts w:hint="eastAsia"/>
          <w:szCs w:val="21"/>
        </w:rPr>
        <w:t>２　届出制手数料に係る手数料表</w:t>
      </w:r>
    </w:p>
    <w:tbl>
      <w:tblPr>
        <w:tblStyle w:val="ab"/>
        <w:tblW w:w="0" w:type="auto"/>
        <w:tblLook w:val="04A0" w:firstRow="1" w:lastRow="0" w:firstColumn="1" w:lastColumn="0" w:noHBand="0" w:noVBand="1"/>
      </w:tblPr>
      <w:tblGrid>
        <w:gridCol w:w="3936"/>
        <w:gridCol w:w="5811"/>
      </w:tblGrid>
      <w:tr w:rsidR="006753FF" w:rsidRPr="00E202AD" w:rsidTr="00E202AD">
        <w:tc>
          <w:tcPr>
            <w:tcW w:w="3936" w:type="dxa"/>
            <w:tcMar>
              <w:top w:w="113" w:type="dxa"/>
              <w:bottom w:w="113" w:type="dxa"/>
            </w:tcMar>
          </w:tcPr>
          <w:p w:rsidR="006753FF" w:rsidRPr="00E202AD" w:rsidRDefault="006753FF" w:rsidP="00A80315">
            <w:pPr>
              <w:spacing w:line="400" w:lineRule="exact"/>
              <w:jc w:val="center"/>
              <w:rPr>
                <w:rFonts w:ascii="ＭＳ 明朝" w:eastAsia="ＭＳ 明朝" w:hAnsi="ＭＳ 明朝"/>
                <w:szCs w:val="21"/>
              </w:rPr>
            </w:pPr>
            <w:r w:rsidRPr="00E202AD">
              <w:rPr>
                <w:rFonts w:ascii="ＭＳ 明朝" w:eastAsia="ＭＳ 明朝" w:hAnsi="ＭＳ 明朝" w:hint="eastAsia"/>
                <w:szCs w:val="21"/>
              </w:rPr>
              <w:t>サービスの種類及び内容</w:t>
            </w:r>
          </w:p>
        </w:tc>
        <w:tc>
          <w:tcPr>
            <w:tcW w:w="5811" w:type="dxa"/>
            <w:tcMar>
              <w:top w:w="113" w:type="dxa"/>
              <w:bottom w:w="113" w:type="dxa"/>
            </w:tcMar>
          </w:tcPr>
          <w:p w:rsidR="006753FF" w:rsidRPr="00E202AD" w:rsidRDefault="006753FF" w:rsidP="00A80315">
            <w:pPr>
              <w:spacing w:line="400" w:lineRule="exact"/>
              <w:jc w:val="center"/>
              <w:rPr>
                <w:rFonts w:ascii="ＭＳ 明朝" w:eastAsia="ＭＳ 明朝" w:hAnsi="ＭＳ 明朝"/>
                <w:szCs w:val="21"/>
              </w:rPr>
            </w:pPr>
            <w:r w:rsidRPr="00E202AD">
              <w:rPr>
                <w:rFonts w:ascii="ＭＳ 明朝" w:eastAsia="ＭＳ 明朝" w:hAnsi="ＭＳ 明朝" w:hint="eastAsia"/>
                <w:szCs w:val="21"/>
              </w:rPr>
              <w:t>手数料の額及び負担者</w:t>
            </w:r>
          </w:p>
        </w:tc>
      </w:tr>
      <w:tr w:rsidR="009A64FA" w:rsidRPr="00E202AD" w:rsidTr="00E202AD">
        <w:tc>
          <w:tcPr>
            <w:tcW w:w="3936" w:type="dxa"/>
            <w:tcMar>
              <w:top w:w="113" w:type="dxa"/>
              <w:bottom w:w="113" w:type="dxa"/>
            </w:tcMar>
          </w:tcPr>
          <w:p w:rsidR="009A64FA" w:rsidRPr="00E202AD" w:rsidRDefault="009A64FA" w:rsidP="00A80315">
            <w:pPr>
              <w:spacing w:line="400" w:lineRule="exact"/>
              <w:rPr>
                <w:rFonts w:ascii="ＭＳ 明朝" w:eastAsia="ＭＳ 明朝" w:hAnsi="ＭＳ 明朝"/>
                <w:szCs w:val="21"/>
              </w:rPr>
            </w:pPr>
            <w:r w:rsidRPr="00E202AD">
              <w:rPr>
                <w:rFonts w:ascii="ＭＳ 明朝" w:eastAsia="ＭＳ 明朝" w:hAnsi="ＭＳ 明朝" w:hint="eastAsia"/>
                <w:szCs w:val="21"/>
              </w:rPr>
              <w:t>求人</w:t>
            </w:r>
            <w:r w:rsidR="00621A0E" w:rsidRPr="00E202AD">
              <w:rPr>
                <w:rFonts w:ascii="ＭＳ 明朝" w:eastAsia="ＭＳ 明朝" w:hAnsi="ＭＳ 明朝" w:hint="eastAsia"/>
                <w:szCs w:val="21"/>
              </w:rPr>
              <w:t>受理時</w:t>
            </w:r>
            <w:r w:rsidRPr="00E202AD">
              <w:rPr>
                <w:rFonts w:ascii="ＭＳ 明朝" w:eastAsia="ＭＳ 明朝" w:hAnsi="ＭＳ 明朝" w:hint="eastAsia"/>
                <w:szCs w:val="21"/>
              </w:rPr>
              <w:t>の事務費用</w:t>
            </w:r>
          </w:p>
          <w:p w:rsidR="00D41815" w:rsidRPr="00E202AD" w:rsidRDefault="003662E1" w:rsidP="00A80315">
            <w:pPr>
              <w:spacing w:line="400" w:lineRule="exact"/>
              <w:rPr>
                <w:rFonts w:ascii="ＭＳ 明朝" w:eastAsia="ＭＳ 明朝" w:hAnsi="ＭＳ 明朝"/>
                <w:szCs w:val="21"/>
              </w:rPr>
            </w:pPr>
            <w:r>
              <w:rPr>
                <w:rFonts w:ascii="ＭＳ 明朝" w:eastAsia="ＭＳ 明朝" w:hAnsi="ＭＳ 明朝" w:hint="eastAsia"/>
                <w:szCs w:val="21"/>
              </w:rPr>
              <w:t>（※１）</w:t>
            </w:r>
          </w:p>
        </w:tc>
        <w:tc>
          <w:tcPr>
            <w:tcW w:w="5811" w:type="dxa"/>
            <w:tcMar>
              <w:top w:w="113" w:type="dxa"/>
              <w:bottom w:w="113" w:type="dxa"/>
            </w:tcMar>
          </w:tcPr>
          <w:p w:rsidR="009A64FA" w:rsidRPr="00E202AD" w:rsidRDefault="009A64FA" w:rsidP="00A80315">
            <w:pPr>
              <w:spacing w:line="400" w:lineRule="exact"/>
              <w:jc w:val="right"/>
              <w:rPr>
                <w:rFonts w:ascii="ＭＳ 明朝" w:eastAsia="ＭＳ 明朝" w:hAnsi="ＭＳ 明朝"/>
                <w:szCs w:val="21"/>
                <w:u w:val="double"/>
              </w:rPr>
            </w:pPr>
            <w:r w:rsidRPr="00E202AD">
              <w:rPr>
                <w:rFonts w:ascii="ＭＳ 明朝" w:eastAsia="ＭＳ 明朝" w:hAnsi="ＭＳ 明朝" w:hint="eastAsia"/>
                <w:szCs w:val="21"/>
                <w:u w:val="double"/>
              </w:rPr>
              <w:t xml:space="preserve">　　　　　円</w:t>
            </w:r>
          </w:p>
          <w:p w:rsidR="009A64FA" w:rsidRPr="00E202AD" w:rsidRDefault="009A64FA" w:rsidP="00E202AD">
            <w:pPr>
              <w:spacing w:line="400" w:lineRule="exact"/>
              <w:ind w:left="840" w:hangingChars="400" w:hanging="840"/>
              <w:rPr>
                <w:rFonts w:ascii="ＭＳ 明朝" w:eastAsia="ＭＳ 明朝" w:hAnsi="ＭＳ 明朝"/>
                <w:szCs w:val="21"/>
              </w:rPr>
            </w:pPr>
            <w:r w:rsidRPr="00E202AD">
              <w:rPr>
                <w:rFonts w:ascii="ＭＳ 明朝" w:eastAsia="ＭＳ 明朝" w:hAnsi="ＭＳ 明朝" w:hint="eastAsia"/>
                <w:szCs w:val="21"/>
              </w:rPr>
              <w:t xml:space="preserve">　手数料負担者は　求人者　とします。</w:t>
            </w:r>
          </w:p>
        </w:tc>
      </w:tr>
      <w:tr w:rsidR="006753FF" w:rsidRPr="00E202AD" w:rsidTr="00402653">
        <w:trPr>
          <w:trHeight w:val="7308"/>
        </w:trPr>
        <w:tc>
          <w:tcPr>
            <w:tcW w:w="3936" w:type="dxa"/>
            <w:tcBorders>
              <w:bottom w:val="single" w:sz="4" w:space="0" w:color="auto"/>
            </w:tcBorders>
            <w:tcMar>
              <w:top w:w="113" w:type="dxa"/>
              <w:bottom w:w="113" w:type="dxa"/>
            </w:tcMar>
          </w:tcPr>
          <w:p w:rsidR="006753FF" w:rsidRPr="00E202AD" w:rsidRDefault="00093EEF" w:rsidP="00A80315">
            <w:pPr>
              <w:spacing w:line="400" w:lineRule="exact"/>
              <w:rPr>
                <w:rFonts w:ascii="ＭＳ 明朝" w:eastAsia="ＭＳ 明朝" w:hAnsi="ＭＳ 明朝"/>
                <w:szCs w:val="21"/>
              </w:rPr>
            </w:pPr>
            <w:r w:rsidRPr="00E202AD">
              <w:rPr>
                <w:rFonts w:ascii="ＭＳ 明朝" w:eastAsia="ＭＳ 明朝" w:hAnsi="ＭＳ 明朝" w:hint="eastAsia"/>
                <w:szCs w:val="21"/>
              </w:rPr>
              <w:t>求人</w:t>
            </w:r>
            <w:r w:rsidR="00621A0E" w:rsidRPr="00E202AD">
              <w:rPr>
                <w:rFonts w:ascii="ＭＳ 明朝" w:eastAsia="ＭＳ 明朝" w:hAnsi="ＭＳ 明朝" w:hint="eastAsia"/>
                <w:szCs w:val="21"/>
              </w:rPr>
              <w:t>受理後、</w:t>
            </w:r>
            <w:r w:rsidRPr="00E202AD">
              <w:rPr>
                <w:rFonts w:ascii="ＭＳ 明朝" w:eastAsia="ＭＳ 明朝" w:hAnsi="ＭＳ 明朝" w:hint="eastAsia"/>
                <w:szCs w:val="21"/>
              </w:rPr>
              <w:t>求人者に</w:t>
            </w:r>
            <w:r w:rsidR="00621A0E" w:rsidRPr="00E202AD">
              <w:rPr>
                <w:rFonts w:ascii="ＭＳ 明朝" w:eastAsia="ＭＳ 明朝" w:hAnsi="ＭＳ 明朝" w:hint="eastAsia"/>
                <w:szCs w:val="21"/>
              </w:rPr>
              <w:t>求職者を</w:t>
            </w:r>
            <w:r w:rsidRPr="00E202AD">
              <w:rPr>
                <w:rFonts w:ascii="ＭＳ 明朝" w:eastAsia="ＭＳ 明朝" w:hAnsi="ＭＳ 明朝" w:hint="eastAsia"/>
                <w:szCs w:val="21"/>
              </w:rPr>
              <w:t>紹介</w:t>
            </w:r>
            <w:r w:rsidR="00621A0E" w:rsidRPr="00E202AD">
              <w:rPr>
                <w:rFonts w:ascii="ＭＳ 明朝" w:eastAsia="ＭＳ 明朝" w:hAnsi="ＭＳ 明朝" w:hint="eastAsia"/>
                <w:szCs w:val="21"/>
              </w:rPr>
              <w:t>する</w:t>
            </w:r>
            <w:r w:rsidRPr="00E202AD">
              <w:rPr>
                <w:rFonts w:ascii="ＭＳ 明朝" w:eastAsia="ＭＳ 明朝" w:hAnsi="ＭＳ 明朝" w:hint="eastAsia"/>
                <w:szCs w:val="21"/>
              </w:rPr>
              <w:t>サービス</w:t>
            </w:r>
          </w:p>
          <w:p w:rsidR="00615762" w:rsidRPr="00E202AD" w:rsidRDefault="00615762" w:rsidP="00A80315">
            <w:pPr>
              <w:spacing w:line="400" w:lineRule="exact"/>
              <w:rPr>
                <w:rFonts w:ascii="ＭＳ 明朝" w:eastAsia="ＭＳ 明朝" w:hAnsi="ＭＳ 明朝"/>
                <w:szCs w:val="21"/>
              </w:rPr>
            </w:pPr>
            <w:r w:rsidRPr="00E202AD">
              <w:rPr>
                <w:rFonts w:ascii="ＭＳ 明朝" w:eastAsia="ＭＳ 明朝" w:hAnsi="ＭＳ 明朝" w:hint="eastAsia"/>
                <w:szCs w:val="21"/>
              </w:rPr>
              <w:t>【職業紹介サービス】</w:t>
            </w:r>
          </w:p>
          <w:p w:rsidR="00621A0E" w:rsidRPr="00E202AD" w:rsidRDefault="003662E1" w:rsidP="00A80315">
            <w:pPr>
              <w:spacing w:line="400" w:lineRule="exact"/>
              <w:rPr>
                <w:rFonts w:ascii="ＭＳ 明朝" w:eastAsia="ＭＳ 明朝" w:hAnsi="ＭＳ 明朝"/>
                <w:szCs w:val="21"/>
              </w:rPr>
            </w:pPr>
            <w:r>
              <w:rPr>
                <w:rFonts w:ascii="ＭＳ 明朝" w:eastAsia="ＭＳ 明朝" w:hAnsi="ＭＳ 明朝" w:hint="eastAsia"/>
                <w:szCs w:val="21"/>
              </w:rPr>
              <w:t>（※２）</w:t>
            </w: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Pr="00E202AD" w:rsidRDefault="00621A0E" w:rsidP="00A80315">
            <w:pPr>
              <w:spacing w:line="400" w:lineRule="exact"/>
              <w:rPr>
                <w:rFonts w:ascii="ＭＳ 明朝" w:eastAsia="ＭＳ 明朝" w:hAnsi="ＭＳ 明朝"/>
                <w:szCs w:val="21"/>
              </w:rPr>
            </w:pPr>
          </w:p>
          <w:p w:rsidR="00621A0E" w:rsidRDefault="00621A0E" w:rsidP="00A80315">
            <w:pPr>
              <w:spacing w:line="400" w:lineRule="exact"/>
              <w:rPr>
                <w:rFonts w:ascii="ＭＳ 明朝" w:eastAsia="ＭＳ 明朝" w:hAnsi="ＭＳ 明朝"/>
                <w:szCs w:val="21"/>
              </w:rPr>
            </w:pPr>
          </w:p>
          <w:p w:rsidR="00BD2470" w:rsidRPr="00E202AD" w:rsidRDefault="00BD2470" w:rsidP="00A80315">
            <w:pPr>
              <w:spacing w:line="400" w:lineRule="exact"/>
              <w:rPr>
                <w:rFonts w:ascii="ＭＳ 明朝" w:eastAsia="ＭＳ 明朝" w:hAnsi="ＭＳ 明朝"/>
                <w:szCs w:val="21"/>
              </w:rPr>
            </w:pPr>
          </w:p>
          <w:p w:rsidR="00621A0E" w:rsidRPr="00E202AD" w:rsidRDefault="00621A0E" w:rsidP="002227A4">
            <w:pPr>
              <w:spacing w:beforeLines="10" w:before="33"/>
              <w:rPr>
                <w:rFonts w:ascii="ＭＳ 明朝" w:eastAsia="ＭＳ 明朝" w:hAnsi="ＭＳ 明朝"/>
                <w:szCs w:val="21"/>
              </w:rPr>
            </w:pPr>
            <w:r w:rsidRPr="00E202AD">
              <w:rPr>
                <w:rFonts w:ascii="ＭＳ 明朝" w:eastAsia="ＭＳ 明朝" w:hAnsi="ＭＳ 明朝" w:hint="eastAsia"/>
                <w:szCs w:val="21"/>
              </w:rPr>
              <w:t>求人の充足に向けた求人者に対する専門的な相談・助言サービス</w:t>
            </w:r>
          </w:p>
          <w:p w:rsidR="00621A0E" w:rsidRPr="00E202AD" w:rsidRDefault="00615762" w:rsidP="00A80315">
            <w:pPr>
              <w:spacing w:line="400" w:lineRule="exact"/>
              <w:rPr>
                <w:rFonts w:ascii="ＭＳ 明朝" w:eastAsia="ＭＳ 明朝" w:hAnsi="ＭＳ 明朝"/>
                <w:szCs w:val="21"/>
              </w:rPr>
            </w:pPr>
            <w:r w:rsidRPr="00E202AD">
              <w:rPr>
                <w:rFonts w:ascii="ＭＳ 明朝" w:eastAsia="ＭＳ 明朝" w:hAnsi="ＭＳ 明朝" w:hint="eastAsia"/>
                <w:szCs w:val="21"/>
              </w:rPr>
              <w:t>【</w:t>
            </w:r>
            <w:r w:rsidR="00621A0E" w:rsidRPr="00E202AD">
              <w:rPr>
                <w:rFonts w:ascii="ＭＳ 明朝" w:eastAsia="ＭＳ 明朝" w:hAnsi="ＭＳ 明朝" w:hint="eastAsia"/>
                <w:szCs w:val="21"/>
              </w:rPr>
              <w:t>職業紹介の付加サービス</w:t>
            </w:r>
            <w:r w:rsidRPr="00E202AD">
              <w:rPr>
                <w:rFonts w:ascii="ＭＳ 明朝" w:eastAsia="ＭＳ 明朝" w:hAnsi="ＭＳ 明朝" w:hint="eastAsia"/>
                <w:szCs w:val="21"/>
              </w:rPr>
              <w:t>】</w:t>
            </w:r>
            <w:r w:rsidR="003662E1">
              <w:rPr>
                <w:rFonts w:ascii="ＭＳ 明朝" w:eastAsia="ＭＳ 明朝" w:hAnsi="ＭＳ 明朝" w:hint="eastAsia"/>
                <w:szCs w:val="21"/>
              </w:rPr>
              <w:t>（※３）</w:t>
            </w:r>
          </w:p>
          <w:p w:rsidR="00D41815" w:rsidRPr="00E202AD" w:rsidRDefault="00615762" w:rsidP="005213EC">
            <w:pPr>
              <w:spacing w:line="300" w:lineRule="exact"/>
              <w:ind w:leftChars="100" w:left="210"/>
              <w:rPr>
                <w:rFonts w:ascii="ＭＳ 明朝" w:eastAsia="ＭＳ 明朝" w:hAnsi="ＭＳ 明朝"/>
                <w:szCs w:val="21"/>
              </w:rPr>
            </w:pPr>
            <w:r w:rsidRPr="00E202AD">
              <w:rPr>
                <w:rFonts w:ascii="ＭＳ 明朝" w:eastAsia="ＭＳ 明朝" w:hAnsi="ＭＳ 明朝" w:hint="eastAsia"/>
                <w:szCs w:val="21"/>
              </w:rPr>
              <w:t>＊上記職業紹介サービスに加えて、より専門的な相談・助言の付加サービスを行う場合</w:t>
            </w:r>
          </w:p>
        </w:tc>
        <w:tc>
          <w:tcPr>
            <w:tcW w:w="5811" w:type="dxa"/>
            <w:tcBorders>
              <w:bottom w:val="single" w:sz="4" w:space="0" w:color="auto"/>
            </w:tcBorders>
            <w:tcMar>
              <w:top w:w="113" w:type="dxa"/>
              <w:bottom w:w="113" w:type="dxa"/>
            </w:tcMar>
          </w:tcPr>
          <w:p w:rsidR="00E27FCA" w:rsidRPr="00E202AD" w:rsidRDefault="00093EEF" w:rsidP="00E202AD">
            <w:pPr>
              <w:spacing w:line="400" w:lineRule="exact"/>
              <w:ind w:left="840" w:hangingChars="400" w:hanging="840"/>
              <w:rPr>
                <w:rFonts w:ascii="ＭＳ 明朝" w:eastAsia="ＭＳ 明朝" w:hAnsi="ＭＳ 明朝"/>
                <w:szCs w:val="21"/>
              </w:rPr>
            </w:pPr>
            <w:r w:rsidRPr="00E202AD">
              <w:rPr>
                <w:rFonts w:ascii="ＭＳ 明朝" w:eastAsia="ＭＳ 明朝" w:hAnsi="ＭＳ 明朝" w:hint="eastAsia"/>
                <w:szCs w:val="21"/>
              </w:rPr>
              <w:t>成功報酬</w:t>
            </w:r>
          </w:p>
          <w:p w:rsidR="00E27FCA" w:rsidRPr="00E202AD" w:rsidRDefault="00E27FCA" w:rsidP="002227A4">
            <w:pPr>
              <w:spacing w:beforeLines="50" w:before="167" w:line="400" w:lineRule="exact"/>
              <w:rPr>
                <w:rFonts w:ascii="ＭＳ 明朝" w:eastAsia="ＭＳ 明朝" w:hAnsi="ＭＳ 明朝"/>
                <w:szCs w:val="21"/>
              </w:rPr>
            </w:pPr>
            <w:r w:rsidRPr="00E202AD">
              <w:rPr>
                <w:rFonts w:ascii="ＭＳ 明朝" w:eastAsia="ＭＳ 明朝" w:hAnsi="ＭＳ 明朝" w:hint="eastAsia"/>
                <w:szCs w:val="21"/>
              </w:rPr>
              <w:t>（期間の定めのない雇用契約の紹介の場合）</w:t>
            </w:r>
          </w:p>
          <w:p w:rsidR="006753FF" w:rsidRPr="00E202AD" w:rsidRDefault="00093EEF" w:rsidP="00BD2470">
            <w:pPr>
              <w:ind w:leftChars="100" w:left="210"/>
              <w:rPr>
                <w:rFonts w:ascii="ＭＳ 明朝" w:eastAsia="ＭＳ 明朝" w:hAnsi="ＭＳ 明朝"/>
                <w:szCs w:val="21"/>
              </w:rPr>
            </w:pPr>
            <w:r w:rsidRPr="00E202AD">
              <w:rPr>
                <w:rFonts w:ascii="ＭＳ 明朝" w:eastAsia="ＭＳ 明朝" w:hAnsi="ＭＳ 明朝" w:hint="eastAsia"/>
                <w:szCs w:val="21"/>
              </w:rPr>
              <w:t>当該求職者の就職後</w:t>
            </w:r>
            <w:r w:rsidR="00E27FCA" w:rsidRPr="00E202AD">
              <w:rPr>
                <w:rFonts w:ascii="ＭＳ 明朝" w:eastAsia="ＭＳ 明朝" w:hAnsi="ＭＳ 明朝" w:hint="eastAsia"/>
                <w:szCs w:val="21"/>
              </w:rPr>
              <w:t>１年間に</w:t>
            </w:r>
            <w:r w:rsidRPr="00E202AD">
              <w:rPr>
                <w:rFonts w:ascii="ＭＳ 明朝" w:eastAsia="ＭＳ 明朝" w:hAnsi="ＭＳ 明朝" w:hint="eastAsia"/>
                <w:szCs w:val="21"/>
              </w:rPr>
              <w:t>支払われ</w:t>
            </w:r>
            <w:r w:rsidR="00E27FCA" w:rsidRPr="00E202AD">
              <w:rPr>
                <w:rFonts w:ascii="ＭＳ 明朝" w:eastAsia="ＭＳ 明朝" w:hAnsi="ＭＳ 明朝" w:hint="eastAsia"/>
                <w:szCs w:val="21"/>
              </w:rPr>
              <w:t>る</w:t>
            </w:r>
            <w:r w:rsidRPr="00E202AD">
              <w:rPr>
                <w:rFonts w:ascii="ＭＳ 明朝" w:eastAsia="ＭＳ 明朝" w:hAnsi="ＭＳ 明朝" w:hint="eastAsia"/>
                <w:szCs w:val="21"/>
              </w:rPr>
              <w:t>賃金</w:t>
            </w:r>
            <w:r w:rsidR="00836FE5" w:rsidRPr="00E202AD">
              <w:rPr>
                <w:rFonts w:ascii="ＭＳ 明朝" w:eastAsia="ＭＳ 明朝" w:hAnsi="ＭＳ 明朝" w:hint="eastAsia"/>
                <w:szCs w:val="21"/>
              </w:rPr>
              <w:t>（内定書や</w:t>
            </w:r>
            <w:r w:rsidR="00A80315" w:rsidRPr="00E202AD">
              <w:rPr>
                <w:rFonts w:ascii="ＭＳ 明朝" w:eastAsia="ＭＳ 明朝" w:hAnsi="ＭＳ 明朝" w:hint="eastAsia"/>
                <w:szCs w:val="21"/>
              </w:rPr>
              <w:t>労働条件通知書等に記載されている額）</w:t>
            </w:r>
            <w:r w:rsidRPr="00E202AD">
              <w:rPr>
                <w:rFonts w:ascii="ＭＳ 明朝" w:eastAsia="ＭＳ 明朝" w:hAnsi="ＭＳ 明朝" w:hint="eastAsia"/>
                <w:szCs w:val="21"/>
              </w:rPr>
              <w:t>の</w:t>
            </w:r>
          </w:p>
          <w:p w:rsidR="00680633" w:rsidRPr="00E202AD" w:rsidRDefault="00093EEF" w:rsidP="002227A4">
            <w:pPr>
              <w:spacing w:beforeLines="50" w:before="167" w:line="400" w:lineRule="exact"/>
              <w:jc w:val="right"/>
              <w:rPr>
                <w:rFonts w:ascii="ＭＳ 明朝" w:eastAsia="ＭＳ 明朝" w:hAnsi="ＭＳ 明朝"/>
                <w:szCs w:val="21"/>
                <w:u w:val="double"/>
              </w:rPr>
            </w:pPr>
            <w:r w:rsidRPr="00E202AD">
              <w:rPr>
                <w:rFonts w:ascii="ＭＳ 明朝" w:eastAsia="ＭＳ 明朝" w:hAnsi="ＭＳ 明朝" w:hint="eastAsia"/>
                <w:szCs w:val="21"/>
                <w:u w:val="double"/>
              </w:rPr>
              <w:t xml:space="preserve">　　　　　％</w:t>
            </w:r>
            <w:r w:rsidR="00680633" w:rsidRPr="00E202AD">
              <w:rPr>
                <w:rFonts w:ascii="ＭＳ 明朝" w:eastAsia="ＭＳ 明朝" w:hAnsi="ＭＳ 明朝" w:hint="eastAsia"/>
                <w:szCs w:val="21"/>
                <w:u w:val="double"/>
              </w:rPr>
              <w:t>（または　　　　　円）</w:t>
            </w:r>
          </w:p>
          <w:p w:rsidR="00E27FCA" w:rsidRPr="00E202AD" w:rsidRDefault="00E27FCA" w:rsidP="002227A4">
            <w:pPr>
              <w:spacing w:beforeLines="50" w:before="167" w:line="400" w:lineRule="exact"/>
              <w:rPr>
                <w:rFonts w:ascii="ＭＳ 明朝" w:eastAsia="ＭＳ 明朝" w:hAnsi="ＭＳ 明朝"/>
                <w:szCs w:val="21"/>
              </w:rPr>
            </w:pPr>
            <w:r w:rsidRPr="00E202AD">
              <w:rPr>
                <w:rFonts w:ascii="ＭＳ 明朝" w:eastAsia="ＭＳ 明朝" w:hAnsi="ＭＳ 明朝" w:hint="eastAsia"/>
                <w:szCs w:val="21"/>
              </w:rPr>
              <w:t>（期間の定めのある雇用契約の紹介の場合）</w:t>
            </w:r>
          </w:p>
          <w:p w:rsidR="00E27FCA" w:rsidRPr="00E202AD" w:rsidRDefault="00E27FCA" w:rsidP="00BD2470">
            <w:pPr>
              <w:ind w:leftChars="100" w:left="210"/>
              <w:rPr>
                <w:rFonts w:ascii="ＭＳ 明朝" w:eastAsia="ＭＳ 明朝" w:hAnsi="ＭＳ 明朝"/>
                <w:szCs w:val="21"/>
              </w:rPr>
            </w:pPr>
            <w:r w:rsidRPr="00E202AD">
              <w:rPr>
                <w:rFonts w:ascii="ＭＳ 明朝" w:eastAsia="ＭＳ 明朝" w:hAnsi="ＭＳ 明朝" w:hint="eastAsia"/>
                <w:szCs w:val="21"/>
              </w:rPr>
              <w:t>当該求職者の就職後、雇用契約期間中（雇用期間が１年を超える場合は</w:t>
            </w:r>
            <w:r w:rsidR="00CC128E" w:rsidRPr="00E202AD">
              <w:rPr>
                <w:rFonts w:ascii="ＭＳ 明朝" w:eastAsia="ＭＳ 明朝" w:hAnsi="ＭＳ 明朝" w:hint="eastAsia"/>
                <w:szCs w:val="21"/>
              </w:rPr>
              <w:t>最大</w:t>
            </w:r>
            <w:r w:rsidRPr="00E202AD">
              <w:rPr>
                <w:rFonts w:ascii="ＭＳ 明朝" w:eastAsia="ＭＳ 明朝" w:hAnsi="ＭＳ 明朝" w:hint="eastAsia"/>
                <w:szCs w:val="21"/>
              </w:rPr>
              <w:t>１年間分）に支払われる賃金</w:t>
            </w:r>
            <w:r w:rsidR="00A80315" w:rsidRPr="00E202AD">
              <w:rPr>
                <w:rFonts w:ascii="ＭＳ 明朝" w:eastAsia="ＭＳ 明朝" w:hAnsi="ＭＳ 明朝" w:hint="eastAsia"/>
                <w:szCs w:val="21"/>
              </w:rPr>
              <w:t>（内定書や労働条件通知書等に記載されている額）</w:t>
            </w:r>
            <w:r w:rsidRPr="00E202AD">
              <w:rPr>
                <w:rFonts w:ascii="ＭＳ 明朝" w:eastAsia="ＭＳ 明朝" w:hAnsi="ＭＳ 明朝" w:hint="eastAsia"/>
                <w:szCs w:val="21"/>
              </w:rPr>
              <w:t>の</w:t>
            </w:r>
          </w:p>
          <w:p w:rsidR="00680633" w:rsidRPr="00E202AD" w:rsidRDefault="00E27FCA" w:rsidP="002227A4">
            <w:pPr>
              <w:spacing w:beforeLines="50" w:before="167" w:line="400" w:lineRule="exact"/>
              <w:jc w:val="right"/>
              <w:rPr>
                <w:rFonts w:ascii="ＭＳ 明朝" w:eastAsia="ＭＳ 明朝" w:hAnsi="ＭＳ 明朝"/>
                <w:szCs w:val="21"/>
                <w:u w:val="double"/>
              </w:rPr>
            </w:pPr>
            <w:r w:rsidRPr="00E202AD">
              <w:rPr>
                <w:rFonts w:ascii="ＭＳ 明朝" w:eastAsia="ＭＳ 明朝" w:hAnsi="ＭＳ 明朝" w:hint="eastAsia"/>
                <w:szCs w:val="21"/>
                <w:u w:val="double"/>
              </w:rPr>
              <w:t xml:space="preserve">　　　　　％</w:t>
            </w:r>
            <w:r w:rsidR="003F4F0F" w:rsidRPr="00E202AD">
              <w:rPr>
                <w:rFonts w:ascii="ＭＳ 明朝" w:eastAsia="ＭＳ 明朝" w:hAnsi="ＭＳ 明朝" w:hint="eastAsia"/>
                <w:szCs w:val="21"/>
                <w:u w:val="double"/>
              </w:rPr>
              <w:t>（または　　　　　円）</w:t>
            </w:r>
          </w:p>
          <w:p w:rsidR="00621A0E" w:rsidRPr="00E202AD" w:rsidRDefault="00093EEF" w:rsidP="00E202AD">
            <w:pPr>
              <w:spacing w:line="400" w:lineRule="exact"/>
              <w:ind w:left="840" w:hangingChars="400" w:hanging="840"/>
              <w:rPr>
                <w:rFonts w:ascii="ＭＳ 明朝" w:eastAsia="ＭＳ 明朝" w:hAnsi="ＭＳ 明朝"/>
                <w:szCs w:val="21"/>
              </w:rPr>
            </w:pPr>
            <w:r w:rsidRPr="00E202AD">
              <w:rPr>
                <w:rFonts w:ascii="ＭＳ 明朝" w:eastAsia="ＭＳ 明朝" w:hAnsi="ＭＳ 明朝" w:hint="eastAsia"/>
                <w:szCs w:val="21"/>
              </w:rPr>
              <w:t xml:space="preserve">　手数料負担者は　求人者　とします。</w:t>
            </w:r>
          </w:p>
          <w:p w:rsidR="00621A0E" w:rsidRPr="00E202AD" w:rsidRDefault="00621A0E" w:rsidP="00E202AD">
            <w:pPr>
              <w:spacing w:line="400" w:lineRule="exact"/>
              <w:ind w:left="840" w:hangingChars="400" w:hanging="840"/>
              <w:rPr>
                <w:rFonts w:ascii="ＭＳ 明朝" w:eastAsia="ＭＳ 明朝" w:hAnsi="ＭＳ 明朝"/>
                <w:szCs w:val="21"/>
              </w:rPr>
            </w:pPr>
          </w:p>
          <w:p w:rsidR="00621A0E" w:rsidRPr="00E202AD" w:rsidRDefault="00621A0E" w:rsidP="00E202AD">
            <w:pPr>
              <w:spacing w:line="400" w:lineRule="exact"/>
              <w:ind w:left="840" w:hangingChars="400" w:hanging="840"/>
              <w:rPr>
                <w:rFonts w:ascii="ＭＳ 明朝" w:eastAsia="ＭＳ 明朝" w:hAnsi="ＭＳ 明朝"/>
                <w:szCs w:val="21"/>
              </w:rPr>
            </w:pPr>
            <w:r w:rsidRPr="00E202AD">
              <w:rPr>
                <w:rFonts w:ascii="ＭＳ 明朝" w:eastAsia="ＭＳ 明朝" w:hAnsi="ＭＳ 明朝" w:hint="eastAsia"/>
                <w:szCs w:val="21"/>
              </w:rPr>
              <w:t>成功報酬</w:t>
            </w:r>
          </w:p>
          <w:p w:rsidR="00621A0E" w:rsidRPr="00E202AD" w:rsidRDefault="00621A0E" w:rsidP="00BD2470">
            <w:pPr>
              <w:ind w:leftChars="100" w:left="210"/>
              <w:rPr>
                <w:rFonts w:ascii="ＭＳ 明朝" w:eastAsia="ＭＳ 明朝" w:hAnsi="ＭＳ 明朝"/>
                <w:szCs w:val="21"/>
              </w:rPr>
            </w:pPr>
            <w:r w:rsidRPr="00E202AD">
              <w:rPr>
                <w:rFonts w:ascii="ＭＳ 明朝" w:eastAsia="ＭＳ 明朝" w:hAnsi="ＭＳ 明朝" w:hint="eastAsia"/>
                <w:szCs w:val="21"/>
              </w:rPr>
              <w:t>当該求職者の就職後１年間に支払われる賃金（内定書や労働条件通知書等に記載されている額）の</w:t>
            </w:r>
          </w:p>
          <w:p w:rsidR="00621A0E" w:rsidRPr="00E202AD" w:rsidRDefault="00621A0E" w:rsidP="002227A4">
            <w:pPr>
              <w:spacing w:beforeLines="50" w:before="167" w:line="400" w:lineRule="exact"/>
              <w:jc w:val="right"/>
              <w:rPr>
                <w:rFonts w:ascii="ＭＳ 明朝" w:eastAsia="ＭＳ 明朝" w:hAnsi="ＭＳ 明朝"/>
                <w:szCs w:val="21"/>
                <w:u w:val="double"/>
              </w:rPr>
            </w:pPr>
            <w:r w:rsidRPr="00E202AD">
              <w:rPr>
                <w:rFonts w:ascii="ＭＳ 明朝" w:eastAsia="ＭＳ 明朝" w:hAnsi="ＭＳ 明朝" w:hint="eastAsia"/>
                <w:szCs w:val="21"/>
                <w:u w:val="double"/>
              </w:rPr>
              <w:t xml:space="preserve">　　　　　％</w:t>
            </w:r>
            <w:r w:rsidR="003F4F0F" w:rsidRPr="00E202AD">
              <w:rPr>
                <w:rFonts w:ascii="ＭＳ 明朝" w:eastAsia="ＭＳ 明朝" w:hAnsi="ＭＳ 明朝" w:hint="eastAsia"/>
                <w:szCs w:val="21"/>
                <w:u w:val="double"/>
              </w:rPr>
              <w:t>（または　　　　　円）</w:t>
            </w:r>
          </w:p>
          <w:p w:rsidR="00ED38D2" w:rsidRPr="00E202AD" w:rsidRDefault="00621A0E" w:rsidP="00E202AD">
            <w:pPr>
              <w:spacing w:line="400" w:lineRule="exact"/>
              <w:ind w:left="840" w:hangingChars="400" w:hanging="840"/>
              <w:rPr>
                <w:rFonts w:ascii="ＭＳ 明朝" w:eastAsia="ＭＳ 明朝" w:hAnsi="ＭＳ 明朝"/>
                <w:szCs w:val="21"/>
              </w:rPr>
            </w:pPr>
            <w:r w:rsidRPr="00E202AD">
              <w:rPr>
                <w:rFonts w:ascii="ＭＳ 明朝" w:eastAsia="ＭＳ 明朝" w:hAnsi="ＭＳ 明朝" w:hint="eastAsia"/>
                <w:szCs w:val="21"/>
              </w:rPr>
              <w:t xml:space="preserve">　手数料負担者は　求人者　とします。</w:t>
            </w:r>
          </w:p>
        </w:tc>
      </w:tr>
    </w:tbl>
    <w:p w:rsidR="00964E3D" w:rsidRPr="00E202AD" w:rsidRDefault="001C1BEF" w:rsidP="00A80315">
      <w:pPr>
        <w:pStyle w:val="Web"/>
        <w:spacing w:before="0" w:beforeAutospacing="0" w:after="0" w:afterAutospacing="0" w:line="400" w:lineRule="exact"/>
        <w:jc w:val="right"/>
        <w:rPr>
          <w:rFonts w:ascii="ＭＳ 明朝" w:eastAsia="ＭＳ 明朝" w:hAnsi="ＭＳ 明朝"/>
          <w:sz w:val="21"/>
          <w:szCs w:val="21"/>
        </w:rPr>
      </w:pPr>
      <w:r w:rsidRPr="00E202AD">
        <w:rPr>
          <w:rFonts w:ascii="ＭＳ 明朝" w:eastAsia="ＭＳ 明朝" w:hAnsi="ＭＳ 明朝" w:hint="eastAsia"/>
          <w:sz w:val="21"/>
          <w:szCs w:val="21"/>
        </w:rPr>
        <w:t>上記手数料</w:t>
      </w:r>
      <w:r w:rsidR="001F62E3" w:rsidRPr="00E202AD">
        <w:rPr>
          <w:rFonts w:ascii="ＭＳ 明朝" w:eastAsia="ＭＳ 明朝" w:hAnsi="ＭＳ 明朝" w:hint="eastAsia"/>
          <w:sz w:val="21"/>
          <w:szCs w:val="21"/>
        </w:rPr>
        <w:t>には</w:t>
      </w:r>
      <w:r w:rsidR="005213EC" w:rsidRPr="00E202AD">
        <w:rPr>
          <w:rFonts w:ascii="ＭＳ 明朝" w:eastAsia="ＭＳ 明朝" w:hAnsi="ＭＳ 明朝" w:hint="eastAsia"/>
          <w:sz w:val="21"/>
          <w:szCs w:val="21"/>
        </w:rPr>
        <w:t>、</w:t>
      </w:r>
      <w:r w:rsidRPr="00E202AD">
        <w:rPr>
          <w:rFonts w:ascii="ＭＳ 明朝" w:eastAsia="ＭＳ 明朝" w:hAnsi="ＭＳ 明朝" w:hint="eastAsia"/>
          <w:sz w:val="21"/>
          <w:szCs w:val="21"/>
        </w:rPr>
        <w:t>消費税</w:t>
      </w:r>
      <w:r w:rsidR="003662E1">
        <w:rPr>
          <w:rFonts w:ascii="ＭＳ 明朝" w:eastAsia="ＭＳ 明朝" w:hAnsi="ＭＳ 明朝" w:hint="eastAsia"/>
          <w:sz w:val="21"/>
          <w:szCs w:val="21"/>
        </w:rPr>
        <w:t>（※４）</w:t>
      </w:r>
      <w:r w:rsidR="00964E3D" w:rsidRPr="00E202AD">
        <w:rPr>
          <w:rFonts w:ascii="ＭＳ 明朝" w:eastAsia="ＭＳ 明朝" w:hAnsi="ＭＳ 明朝" w:hint="eastAsia"/>
          <w:sz w:val="21"/>
          <w:szCs w:val="21"/>
        </w:rPr>
        <w:t>は</w:t>
      </w:r>
      <w:r w:rsidRPr="00E202AD">
        <w:rPr>
          <w:rFonts w:ascii="ＭＳ 明朝" w:eastAsia="ＭＳ 明朝" w:hAnsi="ＭＳ 明朝" w:hint="eastAsia"/>
          <w:sz w:val="21"/>
          <w:szCs w:val="21"/>
        </w:rPr>
        <w:t>含まれて</w:t>
      </w:r>
      <w:r w:rsidR="005213EC" w:rsidRPr="00E202AD">
        <w:rPr>
          <w:rFonts w:ascii="ＭＳ 明朝" w:eastAsia="ＭＳ 明朝" w:hAnsi="ＭＳ 明朝" w:hint="eastAsia"/>
          <w:sz w:val="21"/>
          <w:szCs w:val="21"/>
        </w:rPr>
        <w:t>おり</w:t>
      </w:r>
      <w:r w:rsidRPr="00E202AD">
        <w:rPr>
          <w:rFonts w:ascii="ＭＳ 明朝" w:eastAsia="ＭＳ 明朝" w:hAnsi="ＭＳ 明朝" w:hint="eastAsia"/>
          <w:sz w:val="21"/>
          <w:szCs w:val="21"/>
        </w:rPr>
        <w:t>ま</w:t>
      </w:r>
      <w:r w:rsidR="001F62E3" w:rsidRPr="00E202AD">
        <w:rPr>
          <w:rFonts w:ascii="ＭＳ 明朝" w:eastAsia="ＭＳ 明朝" w:hAnsi="ＭＳ 明朝" w:hint="eastAsia"/>
          <w:sz w:val="21"/>
          <w:szCs w:val="21"/>
        </w:rPr>
        <w:t>せん</w:t>
      </w:r>
      <w:r w:rsidRPr="00E202AD">
        <w:rPr>
          <w:rFonts w:ascii="ＭＳ 明朝" w:eastAsia="ＭＳ 明朝" w:hAnsi="ＭＳ 明朝" w:hint="eastAsia"/>
          <w:sz w:val="21"/>
          <w:szCs w:val="21"/>
        </w:rPr>
        <w:t>。</w:t>
      </w:r>
      <w:r w:rsidR="00964E3D" w:rsidRPr="00E202AD">
        <w:rPr>
          <w:rFonts w:ascii="ＭＳ 明朝" w:eastAsia="ＭＳ 明朝" w:hAnsi="ＭＳ 明朝" w:hint="eastAsia"/>
          <w:sz w:val="21"/>
          <w:szCs w:val="21"/>
        </w:rPr>
        <w:t>別途加算となります。</w:t>
      </w:r>
    </w:p>
    <w:p w:rsidR="001C1BEF" w:rsidRPr="00221AD3" w:rsidRDefault="001C1BEF" w:rsidP="002227A4">
      <w:pPr>
        <w:pStyle w:val="Web"/>
        <w:spacing w:beforeLines="50" w:before="167" w:beforeAutospacing="0" w:after="0" w:afterAutospacing="0" w:line="400" w:lineRule="exact"/>
        <w:ind w:firstLineChars="300" w:firstLine="660"/>
        <w:rPr>
          <w:rFonts w:ascii="ＭＳ 明朝" w:eastAsia="ＭＳ 明朝" w:hAnsi="ＭＳ 明朝"/>
          <w:sz w:val="22"/>
          <w:szCs w:val="22"/>
          <w:u w:val="single"/>
        </w:rPr>
      </w:pPr>
      <w:r w:rsidRPr="00221AD3">
        <w:rPr>
          <w:rFonts w:ascii="ＭＳ 明朝" w:eastAsia="ＭＳ 明朝" w:hAnsi="ＭＳ 明朝" w:hint="eastAsia"/>
          <w:sz w:val="22"/>
          <w:szCs w:val="22"/>
          <w:u w:val="single"/>
        </w:rPr>
        <w:t xml:space="preserve">許可番号　　　　　　　　　　　　　　　　　　　　　　　　　　</w:t>
      </w:r>
      <w:r w:rsidR="00402653" w:rsidRPr="00221AD3">
        <w:rPr>
          <w:rFonts w:ascii="ＭＳ 明朝" w:eastAsia="ＭＳ 明朝" w:hAnsi="ＭＳ 明朝" w:hint="eastAsia"/>
          <w:sz w:val="22"/>
          <w:szCs w:val="22"/>
          <w:u w:val="single"/>
        </w:rPr>
        <w:t xml:space="preserve">　　　　</w:t>
      </w:r>
    </w:p>
    <w:p w:rsidR="00D41815" w:rsidRPr="00221AD3" w:rsidRDefault="001C1BEF" w:rsidP="00A80315">
      <w:pPr>
        <w:pStyle w:val="Web"/>
        <w:spacing w:before="0" w:beforeAutospacing="0" w:after="0" w:afterAutospacing="0" w:line="400" w:lineRule="exact"/>
        <w:rPr>
          <w:rFonts w:ascii="ＭＳ 明朝" w:eastAsia="ＭＳ 明朝" w:hAnsi="ＭＳ 明朝"/>
          <w:sz w:val="22"/>
          <w:szCs w:val="22"/>
        </w:rPr>
      </w:pPr>
      <w:r w:rsidRPr="00221AD3">
        <w:rPr>
          <w:rFonts w:ascii="ＭＳ 明朝" w:eastAsia="ＭＳ 明朝" w:hAnsi="ＭＳ 明朝" w:hint="eastAsia"/>
          <w:sz w:val="22"/>
          <w:szCs w:val="22"/>
        </w:rPr>
        <w:t xml:space="preserve">　　　事業所の名称及び所在地</w:t>
      </w:r>
    </w:p>
    <w:p w:rsidR="00402653" w:rsidRDefault="00402653" w:rsidP="00A80315">
      <w:pPr>
        <w:pStyle w:val="Web"/>
        <w:spacing w:before="0" w:beforeAutospacing="0" w:after="0" w:afterAutospacing="0" w:line="400" w:lineRule="exact"/>
        <w:rPr>
          <w:rFonts w:ascii="ＭＳ 明朝" w:eastAsia="ＭＳ 明朝" w:hAnsi="ＭＳ 明朝"/>
          <w:sz w:val="22"/>
          <w:szCs w:val="22"/>
          <w:u w:val="single"/>
        </w:rPr>
      </w:pPr>
      <w:r w:rsidRPr="00221AD3">
        <w:rPr>
          <w:rFonts w:ascii="ＭＳ 明朝" w:eastAsia="ＭＳ 明朝" w:hAnsi="ＭＳ 明朝" w:hint="eastAsia"/>
          <w:sz w:val="22"/>
          <w:szCs w:val="22"/>
        </w:rPr>
        <w:t xml:space="preserve">　　　</w:t>
      </w:r>
      <w:r w:rsidRPr="00221AD3">
        <w:rPr>
          <w:rFonts w:ascii="ＭＳ 明朝" w:eastAsia="ＭＳ 明朝" w:hAnsi="ＭＳ 明朝" w:hint="eastAsia"/>
          <w:sz w:val="22"/>
          <w:szCs w:val="22"/>
          <w:u w:val="single"/>
        </w:rPr>
        <w:t xml:space="preserve">　　　　　　　　　　　　　　　　　　　　　　　　　　　　　　　　　　</w:t>
      </w:r>
    </w:p>
    <w:p w:rsidR="003662E1" w:rsidRDefault="003662E1" w:rsidP="003662E1">
      <w:pPr>
        <w:pStyle w:val="Web"/>
        <w:spacing w:before="0" w:beforeAutospacing="0" w:after="0" w:afterAutospacing="0" w:line="400" w:lineRule="exact"/>
        <w:rPr>
          <w:rFonts w:ascii="ＭＳ 明朝" w:eastAsia="ＭＳ 明朝" w:hAnsi="ＭＳ 明朝"/>
        </w:rPr>
      </w:pPr>
      <w:r w:rsidRPr="00462B5C">
        <w:rPr>
          <w:rFonts w:ascii="ＭＳ 明朝" w:eastAsia="ＭＳ 明朝" w:hAnsi="ＭＳ 明朝" w:hint="eastAsia"/>
        </w:rPr>
        <w:lastRenderedPageBreak/>
        <w:t>※１：求人受理時の事務費用</w:t>
      </w:r>
    </w:p>
    <w:p w:rsidR="003662E1" w:rsidRDefault="003662E1" w:rsidP="003662E1">
      <w:pPr>
        <w:pStyle w:val="Web"/>
        <w:spacing w:before="0" w:beforeAutospacing="0" w:after="0" w:afterAutospacing="0" w:line="400" w:lineRule="exact"/>
        <w:rPr>
          <w:rFonts w:ascii="ＭＳ 明朝" w:eastAsia="ＭＳ 明朝" w:hAnsi="ＭＳ 明朝"/>
        </w:rPr>
      </w:pPr>
      <w:r>
        <w:rPr>
          <w:rFonts w:ascii="ＭＳ 明朝" w:eastAsia="ＭＳ 明朝" w:hAnsi="ＭＳ 明朝" w:hint="eastAsia"/>
        </w:rPr>
        <w:t xml:space="preserve">　　　求人を受け付ける際に、事務費として一定額を収受する場合には、この欄にその</w:t>
      </w:r>
    </w:p>
    <w:p w:rsidR="003662E1" w:rsidRDefault="003662E1" w:rsidP="003662E1">
      <w:pPr>
        <w:pStyle w:val="Web"/>
        <w:spacing w:before="0" w:beforeAutospacing="0" w:after="0" w:afterAutospacing="0" w:line="400" w:lineRule="exact"/>
        <w:ind w:firstLineChars="200" w:firstLine="480"/>
        <w:rPr>
          <w:rFonts w:ascii="ＭＳ 明朝" w:eastAsia="ＭＳ 明朝" w:hAnsi="ＭＳ 明朝"/>
        </w:rPr>
      </w:pPr>
      <w:r>
        <w:rPr>
          <w:rFonts w:ascii="ＭＳ 明朝" w:eastAsia="ＭＳ 明朝" w:hAnsi="ＭＳ 明朝" w:hint="eastAsia"/>
        </w:rPr>
        <w:t>金額を記入しておく必要があります。</w:t>
      </w:r>
    </w:p>
    <w:p w:rsidR="003662E1" w:rsidRPr="00462B5C" w:rsidRDefault="003662E1" w:rsidP="003662E1">
      <w:pPr>
        <w:pStyle w:val="Web"/>
        <w:spacing w:before="0" w:beforeAutospacing="0" w:after="0" w:afterAutospacing="0" w:line="400" w:lineRule="exact"/>
        <w:ind w:firstLineChars="200" w:firstLine="480"/>
        <w:rPr>
          <w:rFonts w:ascii="ＭＳ 明朝" w:eastAsia="ＭＳ 明朝" w:hAnsi="ＭＳ 明朝"/>
        </w:rPr>
      </w:pPr>
      <w:r>
        <w:rPr>
          <w:rFonts w:ascii="ＭＳ 明朝" w:eastAsia="ＭＳ 明朝" w:hAnsi="ＭＳ 明朝" w:hint="eastAsia"/>
        </w:rPr>
        <w:t xml:space="preserve">　なお、当該欄の手数料負担者は、通常「求人者」となります。</w:t>
      </w:r>
    </w:p>
    <w:p w:rsidR="003662E1" w:rsidRDefault="003662E1" w:rsidP="003662E1">
      <w:pPr>
        <w:pStyle w:val="Web"/>
        <w:spacing w:before="0" w:beforeAutospacing="0" w:after="0" w:afterAutospacing="0" w:line="400" w:lineRule="exact"/>
        <w:rPr>
          <w:rFonts w:ascii="ＭＳ 明朝" w:eastAsia="ＭＳ 明朝" w:hAnsi="ＭＳ 明朝"/>
        </w:rPr>
      </w:pPr>
    </w:p>
    <w:p w:rsidR="003662E1" w:rsidRDefault="003662E1" w:rsidP="003662E1">
      <w:pPr>
        <w:pStyle w:val="Web"/>
        <w:spacing w:before="0" w:beforeAutospacing="0" w:after="0" w:afterAutospacing="0" w:line="400" w:lineRule="exact"/>
        <w:rPr>
          <w:rFonts w:ascii="ＭＳ 明朝" w:eastAsia="ＭＳ 明朝" w:hAnsi="ＭＳ 明朝"/>
        </w:rPr>
      </w:pPr>
      <w:r>
        <w:rPr>
          <w:rFonts w:ascii="ＭＳ 明朝" w:eastAsia="ＭＳ 明朝" w:hAnsi="ＭＳ 明朝" w:hint="eastAsia"/>
        </w:rPr>
        <w:t>※２：求人受理後、求人者に求職者を紹介するサービス</w:t>
      </w:r>
    </w:p>
    <w:p w:rsidR="003662E1" w:rsidRDefault="003662E1" w:rsidP="003662E1">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求人者にサービスの提供を行った際の成功報酬として一定額を収受する場合には、この欄にその金額の限度額（割合【％】または定額【円】）を記入しておく必要があります。</w:t>
      </w:r>
    </w:p>
    <w:p w:rsidR="003662E1" w:rsidRDefault="00040920" w:rsidP="003662E1">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当該様式例では、雇用期間</w:t>
      </w:r>
      <w:bookmarkStart w:id="0" w:name="_GoBack"/>
      <w:bookmarkEnd w:id="0"/>
      <w:r w:rsidR="003662E1">
        <w:rPr>
          <w:rFonts w:ascii="ＭＳ 明朝" w:eastAsia="ＭＳ 明朝" w:hAnsi="ＭＳ 明朝" w:hint="eastAsia"/>
        </w:rPr>
        <w:t>の定めのない労働契約と雇用期間の定めのある労働契約に分けて記載していますが、雇用期間の定めのない労働契約や1年間を超える有期労働契約を斡旋する場合などは、「内定書、労働条件通知書等に記載された年収額の○○％（または○○円）」と記載することもできます。このほか、1件あたりの定額手数料を記載する方法等もありますが、手数料に係る紛争防止の観点から、わかりやすい手数料表の表記を心がけてください。</w:t>
      </w:r>
    </w:p>
    <w:p w:rsidR="003662E1" w:rsidRPr="00F02EC6" w:rsidRDefault="003662E1" w:rsidP="003662E1">
      <w:pPr>
        <w:pStyle w:val="Web"/>
        <w:spacing w:before="0" w:beforeAutospacing="0" w:after="0" w:afterAutospacing="0" w:line="400" w:lineRule="exact"/>
        <w:ind w:left="480" w:hangingChars="200" w:hanging="480"/>
        <w:rPr>
          <w:rFonts w:ascii="ＭＳ 明朝" w:eastAsia="ＭＳ 明朝" w:hAnsi="ＭＳ 明朝"/>
          <w:b/>
          <w:u w:val="double"/>
        </w:rPr>
      </w:pPr>
      <w:r>
        <w:rPr>
          <w:rFonts w:ascii="ＭＳ 明朝" w:eastAsia="ＭＳ 明朝" w:hAnsi="ＭＳ 明朝" w:hint="eastAsia"/>
        </w:rPr>
        <w:t xml:space="preserve">　　　また、時間外労働を含めた月々の実支払賃金を元に手数料を収受しようとする場合は、「職業紹介が成功した場合において、当該求職者の就職後1年間で支払われた賃金の○○％（または○○円）という記載で構いませんが、</w:t>
      </w:r>
      <w:r w:rsidRPr="00F02EC6">
        <w:rPr>
          <w:rFonts w:ascii="ＭＳ 明朝" w:eastAsia="ＭＳ 明朝" w:hAnsi="ＭＳ 明朝" w:hint="eastAsia"/>
          <w:b/>
          <w:u w:val="double"/>
        </w:rPr>
        <w:t>この場合は手数料の請求は賃金が確定してからとなりますので、ご留意ください。</w:t>
      </w:r>
    </w:p>
    <w:p w:rsidR="003662E1" w:rsidRDefault="003662E1" w:rsidP="003662E1">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なお、当該欄の手数料負担者は、通常「求人者」となります。</w:t>
      </w:r>
    </w:p>
    <w:p w:rsidR="003662E1" w:rsidRDefault="003662E1" w:rsidP="003662E1">
      <w:pPr>
        <w:pStyle w:val="Web"/>
        <w:spacing w:before="0" w:beforeAutospacing="0" w:after="0" w:afterAutospacing="0" w:line="400" w:lineRule="exact"/>
        <w:ind w:left="480" w:hangingChars="200" w:hanging="480"/>
        <w:rPr>
          <w:rFonts w:ascii="ＭＳ 明朝" w:eastAsia="ＭＳ 明朝" w:hAnsi="ＭＳ 明朝"/>
        </w:rPr>
      </w:pPr>
    </w:p>
    <w:p w:rsidR="003662E1" w:rsidRDefault="003662E1" w:rsidP="003662E1">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※３：求人の充足に向けた求人者に対する専門的な相談・助言サービス</w:t>
      </w:r>
    </w:p>
    <w:p w:rsidR="003662E1" w:rsidRDefault="003662E1" w:rsidP="003662E1">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通常の職業紹介サービスに加え、求人を容易に充足させるための専門的な相談や助言のサービスを求人者に行い職業紹介が成功した際に、付加サービス分の成功報酬として一定額（加算分）を収受する場合には、この欄にその加算分の金額の限度額（割合【％】または定額【円】）を記入しておく必要があります。</w:t>
      </w:r>
    </w:p>
    <w:p w:rsidR="003662E1" w:rsidRDefault="003662E1" w:rsidP="003662E1">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ホワイトカラーの紹介の場合などでは、上記※２と付帯して行われる場合が多いため、当該欄は必ずしも設ける必要はありません。</w:t>
      </w:r>
    </w:p>
    <w:p w:rsidR="003662E1" w:rsidRDefault="003662E1" w:rsidP="003662E1">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 xml:space="preserve">　　　なお、当該欄の手数料負担者は、通常「求人者」となります。</w:t>
      </w:r>
    </w:p>
    <w:p w:rsidR="003662E1" w:rsidRDefault="003662E1" w:rsidP="003662E1">
      <w:pPr>
        <w:pStyle w:val="Web"/>
        <w:spacing w:before="0" w:beforeAutospacing="0" w:after="0" w:afterAutospacing="0" w:line="400" w:lineRule="exact"/>
        <w:ind w:left="480" w:hangingChars="200" w:hanging="480"/>
        <w:rPr>
          <w:rFonts w:ascii="ＭＳ 明朝" w:eastAsia="ＭＳ 明朝" w:hAnsi="ＭＳ 明朝"/>
        </w:rPr>
      </w:pPr>
    </w:p>
    <w:p w:rsidR="003662E1" w:rsidRDefault="003662E1" w:rsidP="003662E1">
      <w:pPr>
        <w:pStyle w:val="Web"/>
        <w:spacing w:before="0" w:beforeAutospacing="0" w:after="0" w:afterAutospacing="0" w:line="400" w:lineRule="exact"/>
        <w:ind w:left="480" w:hangingChars="200" w:hanging="480"/>
        <w:rPr>
          <w:rFonts w:ascii="ＭＳ 明朝" w:eastAsia="ＭＳ 明朝" w:hAnsi="ＭＳ 明朝"/>
        </w:rPr>
      </w:pPr>
      <w:r>
        <w:rPr>
          <w:rFonts w:ascii="ＭＳ 明朝" w:eastAsia="ＭＳ 明朝" w:hAnsi="ＭＳ 明朝" w:hint="eastAsia"/>
        </w:rPr>
        <w:t>※４：消費税課税事業者は、消費税率の改正を考慮し、外税表記をお勧めします。</w:t>
      </w:r>
    </w:p>
    <w:p w:rsidR="003662E1" w:rsidRDefault="003662E1" w:rsidP="003662E1">
      <w:pPr>
        <w:pStyle w:val="Web"/>
        <w:spacing w:before="0" w:beforeAutospacing="0" w:after="0" w:afterAutospacing="0" w:line="400" w:lineRule="exact"/>
        <w:rPr>
          <w:rFonts w:ascii="ＭＳ 明朝" w:eastAsia="ＭＳ 明朝" w:hAnsi="ＭＳ 明朝"/>
        </w:rPr>
      </w:pPr>
    </w:p>
    <w:p w:rsidR="003662E1" w:rsidRDefault="003662E1" w:rsidP="003662E1">
      <w:pPr>
        <w:pStyle w:val="Web"/>
        <w:spacing w:before="0" w:beforeAutospacing="0" w:after="0" w:afterAutospacing="0" w:line="400" w:lineRule="exact"/>
        <w:rPr>
          <w:rFonts w:ascii="ＭＳ 明朝" w:eastAsia="ＭＳ 明朝" w:hAnsi="ＭＳ 明朝"/>
        </w:rPr>
      </w:pPr>
    </w:p>
    <w:p w:rsidR="003662E1" w:rsidRDefault="003662E1" w:rsidP="003662E1">
      <w:pPr>
        <w:pStyle w:val="Web"/>
        <w:spacing w:before="0" w:beforeAutospacing="0" w:after="0" w:afterAutospacing="0" w:line="400" w:lineRule="exact"/>
        <w:rPr>
          <w:rFonts w:ascii="ＭＳ 明朝" w:eastAsia="ＭＳ 明朝" w:hAnsi="ＭＳ 明朝"/>
        </w:rPr>
      </w:pPr>
    </w:p>
    <w:p w:rsidR="003662E1" w:rsidRDefault="003662E1" w:rsidP="003662E1">
      <w:pPr>
        <w:pStyle w:val="Web"/>
        <w:spacing w:before="0" w:beforeAutospacing="0" w:after="0" w:afterAutospacing="0" w:line="400" w:lineRule="exact"/>
        <w:rPr>
          <w:rFonts w:ascii="ＭＳ 明朝" w:eastAsia="ＭＳ 明朝" w:hAnsi="ＭＳ 明朝"/>
        </w:rPr>
      </w:pPr>
    </w:p>
    <w:p w:rsidR="002227A4" w:rsidRPr="003662E1" w:rsidRDefault="002227A4" w:rsidP="00A80315">
      <w:pPr>
        <w:pStyle w:val="Web"/>
        <w:spacing w:before="0" w:beforeAutospacing="0" w:after="0" w:afterAutospacing="0" w:line="400" w:lineRule="exact"/>
        <w:rPr>
          <w:rFonts w:ascii="ＭＳ 明朝" w:eastAsia="ＭＳ 明朝" w:hAnsi="ＭＳ 明朝"/>
          <w:sz w:val="22"/>
          <w:szCs w:val="22"/>
          <w:u w:val="single"/>
        </w:rPr>
      </w:pPr>
    </w:p>
    <w:sectPr w:rsidR="002227A4" w:rsidRPr="003662E1" w:rsidSect="0040265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680" w:footer="284" w:gutter="0"/>
      <w:pgNumType w:fmt="numberInDash" w:start="8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80" w:rsidRDefault="00241180" w:rsidP="00A3456F">
      <w:r>
        <w:separator/>
      </w:r>
    </w:p>
  </w:endnote>
  <w:endnote w:type="continuationSeparator" w:id="0">
    <w:p w:rsidR="00241180" w:rsidRDefault="00241180"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12" w:rsidRDefault="00C241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12" w:rsidRDefault="00C241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12" w:rsidRDefault="00C241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80" w:rsidRDefault="00241180" w:rsidP="00A3456F">
      <w:r>
        <w:separator/>
      </w:r>
    </w:p>
  </w:footnote>
  <w:footnote w:type="continuationSeparator" w:id="0">
    <w:p w:rsidR="00241180" w:rsidRDefault="00241180" w:rsidP="00A3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12" w:rsidRDefault="00C241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53" w:rsidRDefault="004026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112" w:rsidRDefault="00C241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4549"/>
    <w:rsid w:val="000314EF"/>
    <w:rsid w:val="00040920"/>
    <w:rsid w:val="00046395"/>
    <w:rsid w:val="00052BA7"/>
    <w:rsid w:val="000618F7"/>
    <w:rsid w:val="000749E9"/>
    <w:rsid w:val="00075581"/>
    <w:rsid w:val="000911D0"/>
    <w:rsid w:val="00093EEF"/>
    <w:rsid w:val="000964B1"/>
    <w:rsid w:val="000A7767"/>
    <w:rsid w:val="000C0F89"/>
    <w:rsid w:val="000D7714"/>
    <w:rsid w:val="000F0256"/>
    <w:rsid w:val="0013006C"/>
    <w:rsid w:val="00131B4F"/>
    <w:rsid w:val="00137BF8"/>
    <w:rsid w:val="00155C12"/>
    <w:rsid w:val="00163419"/>
    <w:rsid w:val="00165454"/>
    <w:rsid w:val="001C1BEF"/>
    <w:rsid w:val="001C51AE"/>
    <w:rsid w:val="001C524E"/>
    <w:rsid w:val="001D0BF1"/>
    <w:rsid w:val="001D5E6B"/>
    <w:rsid w:val="001E45EE"/>
    <w:rsid w:val="001F4F1B"/>
    <w:rsid w:val="001F62E3"/>
    <w:rsid w:val="002005A5"/>
    <w:rsid w:val="00202F9F"/>
    <w:rsid w:val="00221AD3"/>
    <w:rsid w:val="002227A4"/>
    <w:rsid w:val="00223E58"/>
    <w:rsid w:val="00241180"/>
    <w:rsid w:val="00250A9A"/>
    <w:rsid w:val="00280D1A"/>
    <w:rsid w:val="00290D88"/>
    <w:rsid w:val="00292DA4"/>
    <w:rsid w:val="002C5B48"/>
    <w:rsid w:val="002D406D"/>
    <w:rsid w:val="002F7E2A"/>
    <w:rsid w:val="00304510"/>
    <w:rsid w:val="003662E1"/>
    <w:rsid w:val="003B7A55"/>
    <w:rsid w:val="003F4F0F"/>
    <w:rsid w:val="003F5443"/>
    <w:rsid w:val="00402653"/>
    <w:rsid w:val="004030BE"/>
    <w:rsid w:val="004256BA"/>
    <w:rsid w:val="00456623"/>
    <w:rsid w:val="00475328"/>
    <w:rsid w:val="00484FC7"/>
    <w:rsid w:val="00486C32"/>
    <w:rsid w:val="004A563A"/>
    <w:rsid w:val="004A652B"/>
    <w:rsid w:val="004C50F9"/>
    <w:rsid w:val="004C69CD"/>
    <w:rsid w:val="004D38FB"/>
    <w:rsid w:val="005037D3"/>
    <w:rsid w:val="00514549"/>
    <w:rsid w:val="005213EC"/>
    <w:rsid w:val="0054172C"/>
    <w:rsid w:val="00547911"/>
    <w:rsid w:val="00557F5F"/>
    <w:rsid w:val="00567743"/>
    <w:rsid w:val="005817AA"/>
    <w:rsid w:val="005A5C97"/>
    <w:rsid w:val="005B49E7"/>
    <w:rsid w:val="005C3E8D"/>
    <w:rsid w:val="005D51B7"/>
    <w:rsid w:val="00606A27"/>
    <w:rsid w:val="00615762"/>
    <w:rsid w:val="0061608B"/>
    <w:rsid w:val="0061774E"/>
    <w:rsid w:val="0061791B"/>
    <w:rsid w:val="00621A0E"/>
    <w:rsid w:val="006228D4"/>
    <w:rsid w:val="00634294"/>
    <w:rsid w:val="00652151"/>
    <w:rsid w:val="00660661"/>
    <w:rsid w:val="006753FF"/>
    <w:rsid w:val="00680633"/>
    <w:rsid w:val="006A3487"/>
    <w:rsid w:val="006A50F9"/>
    <w:rsid w:val="006A5F01"/>
    <w:rsid w:val="006C705D"/>
    <w:rsid w:val="006E579F"/>
    <w:rsid w:val="006E7388"/>
    <w:rsid w:val="00767262"/>
    <w:rsid w:val="007674B9"/>
    <w:rsid w:val="007A71AB"/>
    <w:rsid w:val="007B52D5"/>
    <w:rsid w:val="007C35B0"/>
    <w:rsid w:val="007F5474"/>
    <w:rsid w:val="008017BE"/>
    <w:rsid w:val="0080712B"/>
    <w:rsid w:val="0081048C"/>
    <w:rsid w:val="0082292D"/>
    <w:rsid w:val="008331A0"/>
    <w:rsid w:val="00836FE5"/>
    <w:rsid w:val="00847CAF"/>
    <w:rsid w:val="008D51E5"/>
    <w:rsid w:val="009129B9"/>
    <w:rsid w:val="00931CE5"/>
    <w:rsid w:val="00940063"/>
    <w:rsid w:val="00947926"/>
    <w:rsid w:val="00962A34"/>
    <w:rsid w:val="00964E3D"/>
    <w:rsid w:val="00965E2B"/>
    <w:rsid w:val="0097172F"/>
    <w:rsid w:val="009726AC"/>
    <w:rsid w:val="009776D2"/>
    <w:rsid w:val="009850AC"/>
    <w:rsid w:val="00993D3B"/>
    <w:rsid w:val="009A64FA"/>
    <w:rsid w:val="009D0F3D"/>
    <w:rsid w:val="009F3D3D"/>
    <w:rsid w:val="00A3456F"/>
    <w:rsid w:val="00A43E1F"/>
    <w:rsid w:val="00A7266B"/>
    <w:rsid w:val="00A741F8"/>
    <w:rsid w:val="00A80315"/>
    <w:rsid w:val="00A86443"/>
    <w:rsid w:val="00AC2278"/>
    <w:rsid w:val="00AE1192"/>
    <w:rsid w:val="00AE2BA2"/>
    <w:rsid w:val="00B15D71"/>
    <w:rsid w:val="00B22584"/>
    <w:rsid w:val="00B227EA"/>
    <w:rsid w:val="00B33E75"/>
    <w:rsid w:val="00B53136"/>
    <w:rsid w:val="00B6395E"/>
    <w:rsid w:val="00B83D5C"/>
    <w:rsid w:val="00B84A12"/>
    <w:rsid w:val="00BA3183"/>
    <w:rsid w:val="00BC4C5A"/>
    <w:rsid w:val="00BD2470"/>
    <w:rsid w:val="00C24112"/>
    <w:rsid w:val="00C32DC2"/>
    <w:rsid w:val="00C533B1"/>
    <w:rsid w:val="00C609EE"/>
    <w:rsid w:val="00C61B74"/>
    <w:rsid w:val="00C641BD"/>
    <w:rsid w:val="00C718F4"/>
    <w:rsid w:val="00C91514"/>
    <w:rsid w:val="00C96D99"/>
    <w:rsid w:val="00CC128E"/>
    <w:rsid w:val="00CC666D"/>
    <w:rsid w:val="00CD0C48"/>
    <w:rsid w:val="00CE050B"/>
    <w:rsid w:val="00D010FB"/>
    <w:rsid w:val="00D22337"/>
    <w:rsid w:val="00D2390D"/>
    <w:rsid w:val="00D27746"/>
    <w:rsid w:val="00D41815"/>
    <w:rsid w:val="00D70203"/>
    <w:rsid w:val="00D77E53"/>
    <w:rsid w:val="00D8026E"/>
    <w:rsid w:val="00D850C6"/>
    <w:rsid w:val="00DB4A3D"/>
    <w:rsid w:val="00DC14F1"/>
    <w:rsid w:val="00DC2E27"/>
    <w:rsid w:val="00DE0948"/>
    <w:rsid w:val="00E14078"/>
    <w:rsid w:val="00E202AD"/>
    <w:rsid w:val="00E24D85"/>
    <w:rsid w:val="00E24FB9"/>
    <w:rsid w:val="00E27FCA"/>
    <w:rsid w:val="00E60195"/>
    <w:rsid w:val="00E63DF7"/>
    <w:rsid w:val="00E70EC5"/>
    <w:rsid w:val="00E71FEE"/>
    <w:rsid w:val="00EA2567"/>
    <w:rsid w:val="00EA272D"/>
    <w:rsid w:val="00EC36E8"/>
    <w:rsid w:val="00EC667B"/>
    <w:rsid w:val="00ED38D2"/>
    <w:rsid w:val="00F07CA1"/>
    <w:rsid w:val="00F445EE"/>
    <w:rsid w:val="00F51B72"/>
    <w:rsid w:val="00F75A29"/>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921A47"/>
  <w15:docId w15:val="{7EB387E2-7C50-44CA-995D-CF869D9B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B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4443-B85B-4A73-914C-79C2B4D0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269</Words>
  <Characters>1536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2013-08-05T00:56:00Z</cp:lastPrinted>
  <dcterms:created xsi:type="dcterms:W3CDTF">2013-08-05T00:23:00Z</dcterms:created>
  <dcterms:modified xsi:type="dcterms:W3CDTF">2022-12-09T00:32:00Z</dcterms:modified>
</cp:coreProperties>
</file>