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52" w:rsidRPr="007249F0" w:rsidRDefault="00754552" w:rsidP="00754552">
      <w:pPr>
        <w:pStyle w:val="Web"/>
        <w:spacing w:before="0" w:beforeAutospacing="0" w:after="0" w:afterAutospacing="0"/>
        <w:jc w:val="right"/>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○年○月○日</w:t>
      </w:r>
    </w:p>
    <w:p w:rsidR="00754552" w:rsidRPr="007249F0" w:rsidRDefault="00DE6422" w:rsidP="00754552">
      <w:pPr>
        <w:pStyle w:val="Web"/>
        <w:spacing w:before="0" w:beforeAutospacing="0" w:after="0" w:afterAutospacing="0"/>
        <w:jc w:val="center"/>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w:t>
      </w:r>
      <w:r w:rsidR="00A87132" w:rsidRPr="007249F0">
        <w:rPr>
          <w:rFonts w:asciiTheme="majorEastAsia" w:eastAsiaTheme="majorEastAsia" w:hAnsiTheme="majorEastAsia" w:cs="メイリオ" w:hint="eastAsia"/>
          <w:color w:val="000000" w:themeColor="text1"/>
          <w:kern w:val="24"/>
          <w:sz w:val="20"/>
          <w:szCs w:val="20"/>
        </w:rPr>
        <w:t>妊娠・出産・育児休業</w:t>
      </w:r>
      <w:r w:rsidR="00881D81">
        <w:rPr>
          <w:rFonts w:asciiTheme="majorEastAsia" w:eastAsiaTheme="majorEastAsia" w:hAnsiTheme="majorEastAsia" w:cs="メイリオ" w:hint="eastAsia"/>
          <w:color w:val="000000" w:themeColor="text1"/>
          <w:kern w:val="24"/>
          <w:sz w:val="20"/>
          <w:szCs w:val="20"/>
        </w:rPr>
        <w:t>・介護休業</w:t>
      </w:r>
      <w:r w:rsidR="00A87132" w:rsidRPr="007249F0">
        <w:rPr>
          <w:rFonts w:asciiTheme="majorEastAsia" w:eastAsiaTheme="majorEastAsia" w:hAnsiTheme="majorEastAsia" w:cs="メイリオ" w:hint="eastAsia"/>
          <w:color w:val="000000" w:themeColor="text1"/>
          <w:kern w:val="24"/>
          <w:sz w:val="20"/>
          <w:szCs w:val="20"/>
        </w:rPr>
        <w:t>等に関する</w:t>
      </w:r>
      <w:r w:rsidR="00754552" w:rsidRPr="007249F0">
        <w:rPr>
          <w:rFonts w:asciiTheme="majorEastAsia" w:eastAsiaTheme="majorEastAsia" w:hAnsiTheme="majorEastAsia" w:cs="メイリオ" w:hint="eastAsia"/>
          <w:color w:val="000000" w:themeColor="text1"/>
          <w:kern w:val="24"/>
          <w:sz w:val="20"/>
          <w:szCs w:val="20"/>
        </w:rPr>
        <w:t>ハラスメントは許しません！！</w:t>
      </w:r>
      <w:r w:rsidRPr="007249F0">
        <w:rPr>
          <w:rFonts w:asciiTheme="majorEastAsia" w:eastAsiaTheme="majorEastAsia" w:hAnsiTheme="majorEastAsia" w:cs="メイリオ" w:hint="eastAsia"/>
          <w:color w:val="000000" w:themeColor="text1"/>
          <w:kern w:val="24"/>
          <w:sz w:val="20"/>
          <w:szCs w:val="20"/>
        </w:rPr>
        <w:t>―</w:t>
      </w:r>
    </w:p>
    <w:p w:rsidR="00754552" w:rsidRPr="007249F0" w:rsidRDefault="00754552" w:rsidP="00754552">
      <w:pPr>
        <w:pStyle w:val="Web"/>
        <w:spacing w:before="0" w:beforeAutospacing="0" w:after="0" w:afterAutospacing="0"/>
        <w:jc w:val="right"/>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株式会社○○○　代表取締役社長○○○</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A87132" w:rsidRPr="007249F0" w:rsidRDefault="00754552" w:rsidP="00A87132">
      <w:pPr>
        <w:pStyle w:val="Web"/>
        <w:spacing w:before="0" w:beforeAutospacing="0" w:after="0" w:afterAutospacing="0"/>
        <w:ind w:left="130" w:firstLine="144"/>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妊娠・出産・育児休業等に関する否定的な言動は、妊娠・出産・育児休業等に関するハラスメントの発生の原因や背景になることがあります。このような言動を行わないよう注意しましょう。</w:t>
      </w:r>
    </w:p>
    <w:p w:rsidR="00A87132" w:rsidRPr="007249F0" w:rsidRDefault="00A87132" w:rsidP="00A87132">
      <w:pPr>
        <w:pStyle w:val="Web"/>
        <w:spacing w:before="0" w:beforeAutospacing="0" w:after="0" w:afterAutospacing="0"/>
        <w:ind w:left="130" w:firstLine="144"/>
        <w:rPr>
          <w:rFonts w:asciiTheme="majorEastAsia" w:eastAsiaTheme="majorEastAsia" w:hAnsiTheme="majorEastAsia" w:cs="メイリオ"/>
          <w:sz w:val="20"/>
          <w:szCs w:val="20"/>
        </w:rPr>
      </w:pPr>
    </w:p>
    <w:p w:rsidR="00754552" w:rsidRPr="007249F0" w:rsidRDefault="00A8713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２　我が社は妊娠・出産・育児休業</w:t>
      </w:r>
      <w:r w:rsidR="00881D81">
        <w:rPr>
          <w:rFonts w:asciiTheme="majorEastAsia" w:eastAsiaTheme="majorEastAsia" w:hAnsiTheme="majorEastAsia" w:cs="メイリオ" w:hint="eastAsia"/>
          <w:color w:val="000000" w:themeColor="text1"/>
          <w:kern w:val="24"/>
          <w:sz w:val="20"/>
          <w:szCs w:val="20"/>
        </w:rPr>
        <w:t>・介護休業</w:t>
      </w:r>
      <w:r w:rsidRPr="007249F0">
        <w:rPr>
          <w:rFonts w:asciiTheme="majorEastAsia" w:eastAsiaTheme="majorEastAsia" w:hAnsiTheme="majorEastAsia" w:cs="メイリオ" w:hint="eastAsia"/>
          <w:color w:val="000000" w:themeColor="text1"/>
          <w:kern w:val="24"/>
          <w:sz w:val="20"/>
          <w:szCs w:val="20"/>
        </w:rPr>
        <w:t>等に関する</w:t>
      </w:r>
      <w:r w:rsidR="00754552" w:rsidRPr="007249F0">
        <w:rPr>
          <w:rFonts w:asciiTheme="majorEastAsia" w:eastAsiaTheme="majorEastAsia" w:hAnsiTheme="majorEastAsia" w:cs="メイリオ" w:hint="eastAsia"/>
          <w:color w:val="000000" w:themeColor="text1"/>
          <w:kern w:val="24"/>
          <w:sz w:val="20"/>
          <w:szCs w:val="20"/>
        </w:rPr>
        <w:t>ハラスメント行為を許しません。</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「就業規則第○条①他人に不快な思いをさせ、会社の秩序、風紀を乱す行為」とは、次のとおりです。</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①部下又は同僚による妊娠・出産、育児･介護に関する制度や措置の利用を阻害する言動</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②部下又は同僚が妊娠・出産、育児･介護に関する制度や措置を利用したことによる嫌がらせ等</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③部下又は同僚が妊娠・出産等したことによる嫌がらせ等</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「就業規則第○条②他人の人権を侵害したり、業務を妨害したり、退職を強要する行為」とは次のとおりです。</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w:t>
      </w:r>
      <w:r w:rsidR="003F09B2" w:rsidRPr="007249F0">
        <w:rPr>
          <w:rFonts w:asciiTheme="majorEastAsia" w:eastAsiaTheme="majorEastAsia" w:hAnsiTheme="majorEastAsia" w:cs="メイリオ" w:hint="eastAsia"/>
          <w:color w:val="000000" w:themeColor="text1"/>
          <w:kern w:val="24"/>
          <w:sz w:val="20"/>
          <w:szCs w:val="20"/>
        </w:rPr>
        <w:t>④</w:t>
      </w:r>
      <w:r w:rsidRPr="007249F0">
        <w:rPr>
          <w:rFonts w:asciiTheme="majorEastAsia" w:eastAsiaTheme="majorEastAsia" w:hAnsiTheme="majorEastAsia" w:cs="メイリオ" w:hint="eastAsia"/>
          <w:color w:val="000000" w:themeColor="text1"/>
          <w:kern w:val="24"/>
          <w:sz w:val="20"/>
          <w:szCs w:val="20"/>
        </w:rPr>
        <w:t>部下による妊娠</w:t>
      </w:r>
      <w:r w:rsidR="00A87132" w:rsidRPr="007249F0">
        <w:rPr>
          <w:rFonts w:asciiTheme="majorEastAsia" w:eastAsiaTheme="majorEastAsia" w:hAnsiTheme="majorEastAsia" w:cs="メイリオ" w:hint="eastAsia"/>
          <w:color w:val="000000" w:themeColor="text1"/>
          <w:kern w:val="24"/>
          <w:sz w:val="20"/>
          <w:szCs w:val="20"/>
        </w:rPr>
        <w:t>・出産、育児･介護に関する制度や措置の利用等に関し</w:t>
      </w:r>
      <w:r w:rsidRPr="007249F0">
        <w:rPr>
          <w:rFonts w:asciiTheme="majorEastAsia" w:eastAsiaTheme="majorEastAsia" w:hAnsiTheme="majorEastAsia" w:cs="メイリオ" w:hint="eastAsia"/>
          <w:color w:val="000000" w:themeColor="text1"/>
          <w:kern w:val="24"/>
          <w:sz w:val="20"/>
          <w:szCs w:val="20"/>
        </w:rPr>
        <w:t>解雇その他不利益な取扱いを示唆する行為</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w:t>
      </w:r>
      <w:r w:rsidR="003F09B2" w:rsidRPr="007249F0">
        <w:rPr>
          <w:rFonts w:asciiTheme="majorEastAsia" w:eastAsiaTheme="majorEastAsia" w:hAnsiTheme="majorEastAsia" w:cs="メイリオ" w:hint="eastAsia"/>
          <w:color w:val="000000" w:themeColor="text1"/>
          <w:kern w:val="24"/>
          <w:sz w:val="20"/>
          <w:szCs w:val="20"/>
        </w:rPr>
        <w:t>⑤</w:t>
      </w:r>
      <w:r w:rsidRPr="007249F0">
        <w:rPr>
          <w:rFonts w:asciiTheme="majorEastAsia" w:eastAsiaTheme="majorEastAsia" w:hAnsiTheme="majorEastAsia" w:cs="メイリオ" w:hint="eastAsia"/>
          <w:color w:val="000000" w:themeColor="text1"/>
          <w:kern w:val="24"/>
          <w:sz w:val="20"/>
          <w:szCs w:val="20"/>
        </w:rPr>
        <w:t>部下が妊娠・出産等したことにより、解雇その他の不利益な取扱いを示唆する行為</w:t>
      </w:r>
    </w:p>
    <w:p w:rsidR="00A87132" w:rsidRPr="007249F0" w:rsidRDefault="00A87132" w:rsidP="00754552">
      <w:pPr>
        <w:pStyle w:val="Web"/>
        <w:spacing w:before="0" w:beforeAutospacing="0" w:after="0" w:afterAutospacing="0"/>
        <w:ind w:left="130" w:hanging="130"/>
        <w:rPr>
          <w:rFonts w:asciiTheme="majorEastAsia" w:eastAsiaTheme="majorEastAsia" w:hAnsiTheme="majorEastAsia" w:cs="メイリオ"/>
          <w:color w:val="000000" w:themeColor="text1"/>
          <w:kern w:val="24"/>
          <w:sz w:val="20"/>
          <w:szCs w:val="20"/>
        </w:rPr>
      </w:pPr>
    </w:p>
    <w:p w:rsidR="00754552" w:rsidRPr="007249F0" w:rsidRDefault="00754552" w:rsidP="007249F0">
      <w:pPr>
        <w:pStyle w:val="Web"/>
        <w:spacing w:before="0" w:beforeAutospacing="0" w:after="0" w:afterAutospacing="0"/>
        <w:ind w:left="400" w:hangingChars="200" w:hanging="40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３　この方針の対象は、正社員、派遣社員</w:t>
      </w:r>
      <w:r w:rsidR="00A87132" w:rsidRPr="007249F0">
        <w:rPr>
          <w:rFonts w:asciiTheme="majorEastAsia" w:eastAsiaTheme="majorEastAsia" w:hAnsiTheme="majorEastAsia" w:cs="メイリオ" w:hint="eastAsia"/>
          <w:color w:val="000000" w:themeColor="text1"/>
          <w:kern w:val="24"/>
          <w:sz w:val="20"/>
          <w:szCs w:val="20"/>
        </w:rPr>
        <w:t>、</w:t>
      </w:r>
      <w:r w:rsidR="00881D81">
        <w:rPr>
          <w:rFonts w:asciiTheme="majorEastAsia" w:eastAsiaTheme="majorEastAsia" w:hAnsiTheme="majorEastAsia" w:cs="メイリオ" w:hint="eastAsia"/>
          <w:color w:val="000000" w:themeColor="text1"/>
          <w:kern w:val="24"/>
          <w:sz w:val="20"/>
          <w:szCs w:val="20"/>
        </w:rPr>
        <w:t>パート・アルバイト等当社において働いているすべての労働者です。</w:t>
      </w:r>
      <w:bookmarkStart w:id="0" w:name="_GoBack"/>
      <w:bookmarkEnd w:id="0"/>
      <w:r w:rsidRPr="007249F0">
        <w:rPr>
          <w:rFonts w:asciiTheme="majorEastAsia" w:eastAsiaTheme="majorEastAsia" w:hAnsiTheme="majorEastAsia" w:cs="メイリオ" w:hint="eastAsia"/>
          <w:color w:val="000000" w:themeColor="text1"/>
          <w:kern w:val="24"/>
          <w:sz w:val="20"/>
          <w:szCs w:val="20"/>
        </w:rPr>
        <w:t>妊娠・出産等をした女性労働者及び育児休業等の制度を利用する男女労働者の上司及び同僚が行為者となり得ます。</w:t>
      </w: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相手の立場に立って、普段の言動を振り返り、ハラスメントのない、快適な職場を作っていきましょう。</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４　社員がハラスメントを行った場合、就業規則第△条「懲戒の事由」第１項、第２項に当たることとなり、処分されることがあります。</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その場合、次の要素を総合的に判断し、処分を決定します。</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①　行為の具体的態様（時間・場所（職場か否か）・内容・程度）</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②　当事者同士の関係（職位等）</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 xml:space="preserve">　　③　被害者の対応（告訴等）・心情等</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５　相談窓口</w:t>
      </w:r>
    </w:p>
    <w:p w:rsidR="00754552" w:rsidRPr="007249F0" w:rsidRDefault="00754552" w:rsidP="00754552">
      <w:pPr>
        <w:pStyle w:val="Web"/>
        <w:spacing w:before="0" w:beforeAutospacing="0" w:after="0" w:afterAutospacing="0"/>
        <w:ind w:left="130" w:firstLine="144"/>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職場におけるハラスメントに関する相談（苦情を含む）窓口担当者は次の者です。電話、メールでの相談も受け付けますので、一人で悩まずにご相談ください。</w:t>
      </w:r>
    </w:p>
    <w:p w:rsidR="00754552" w:rsidRPr="007249F0" w:rsidRDefault="00754552" w:rsidP="00754552">
      <w:pPr>
        <w:pStyle w:val="Web"/>
        <w:spacing w:before="0" w:beforeAutospacing="0" w:after="0" w:afterAutospacing="0"/>
        <w:ind w:left="130" w:firstLine="144"/>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754552" w:rsidRPr="007249F0" w:rsidRDefault="00754552" w:rsidP="00754552">
      <w:pPr>
        <w:pStyle w:val="Web"/>
        <w:spacing w:before="0" w:beforeAutospacing="0" w:after="0" w:afterAutospacing="0"/>
        <w:ind w:firstLine="1123"/>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lastRenderedPageBreak/>
        <w:t>○○課　○○○（内線○○、メールアドレス○○○）（女性）</w:t>
      </w:r>
    </w:p>
    <w:p w:rsidR="00754552" w:rsidRPr="007249F0" w:rsidRDefault="00754552" w:rsidP="00754552">
      <w:pPr>
        <w:pStyle w:val="Web"/>
        <w:spacing w:before="0" w:beforeAutospacing="0" w:after="0" w:afterAutospacing="0"/>
        <w:ind w:firstLine="1123"/>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△△課　△△△（内線△△、メールアドレス△△△）（男性）</w:t>
      </w:r>
    </w:p>
    <w:p w:rsidR="00754552" w:rsidRPr="007249F0" w:rsidRDefault="00754552" w:rsidP="00754552">
      <w:pPr>
        <w:pStyle w:val="Web"/>
        <w:spacing w:before="0" w:beforeAutospacing="0" w:after="0" w:afterAutospacing="0"/>
        <w:ind w:firstLine="1123"/>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××外部相談窓口　（電話××、メールアドレス×××）</w:t>
      </w:r>
    </w:p>
    <w:p w:rsidR="00754552" w:rsidRPr="007249F0" w:rsidRDefault="00754552" w:rsidP="00754552">
      <w:pPr>
        <w:pStyle w:val="Web"/>
        <w:spacing w:before="0" w:beforeAutospacing="0" w:after="0" w:afterAutospacing="0"/>
        <w:ind w:firstLine="288"/>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相談には公平に、相談者だけでなく行為者についても、プライバシーを守って対応しますので安心してご相談ください。</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６　相談者はもちろん、事実関係の確認に協力した方に不利益な取扱いは行いません。</w:t>
      </w:r>
    </w:p>
    <w:p w:rsidR="00754552" w:rsidRPr="007249F0" w:rsidRDefault="00754552" w:rsidP="00754552">
      <w:pPr>
        <w:pStyle w:val="Web"/>
        <w:spacing w:before="0" w:beforeAutospacing="0" w:after="0" w:afterAutospacing="0"/>
        <w:rPr>
          <w:rFonts w:asciiTheme="majorEastAsia" w:eastAsiaTheme="majorEastAsia" w:hAnsiTheme="majorEastAsia" w:cs="メイリオ"/>
          <w:sz w:val="20"/>
          <w:szCs w:val="20"/>
        </w:rPr>
      </w:pPr>
    </w:p>
    <w:p w:rsidR="00754552" w:rsidRPr="007249F0" w:rsidRDefault="00754552" w:rsidP="007249F0">
      <w:pPr>
        <w:pStyle w:val="Web"/>
        <w:spacing w:before="0" w:beforeAutospacing="0" w:after="0" w:afterAutospacing="0"/>
        <w:ind w:left="400" w:hangingChars="200" w:hanging="400"/>
        <w:rPr>
          <w:rFonts w:asciiTheme="majorEastAsia" w:eastAsiaTheme="majorEastAsia" w:hAnsiTheme="majorEastAsia" w:cs="メイリオ"/>
          <w:color w:val="000000" w:themeColor="text1"/>
          <w:kern w:val="24"/>
          <w:sz w:val="20"/>
          <w:szCs w:val="20"/>
        </w:rPr>
      </w:pPr>
      <w:r w:rsidRPr="007249F0">
        <w:rPr>
          <w:rFonts w:asciiTheme="majorEastAsia" w:eastAsiaTheme="majorEastAsia" w:hAnsiTheme="majorEastAsia" w:cs="メイリオ" w:hint="eastAsia"/>
          <w:color w:val="000000" w:themeColor="text1"/>
          <w:kern w:val="24"/>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A87132" w:rsidRPr="007249F0" w:rsidRDefault="00A87132" w:rsidP="00754552">
      <w:pPr>
        <w:pStyle w:val="Web"/>
        <w:spacing w:before="0" w:beforeAutospacing="0" w:after="0" w:afterAutospacing="0"/>
        <w:ind w:left="130" w:hanging="13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color w:val="000000" w:themeColor="text1"/>
          <w:kern w:val="24"/>
          <w:sz w:val="20"/>
          <w:szCs w:val="20"/>
        </w:rPr>
      </w:pPr>
      <w:r w:rsidRPr="007249F0">
        <w:rPr>
          <w:rFonts w:asciiTheme="majorEastAsia" w:eastAsiaTheme="majorEastAsia" w:hAnsiTheme="majorEastAsia" w:cs="メイリオ" w:hint="eastAsia"/>
          <w:color w:val="000000" w:themeColor="text1"/>
          <w:kern w:val="24"/>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A87132" w:rsidRPr="007249F0" w:rsidRDefault="00A87132" w:rsidP="00754552">
      <w:pPr>
        <w:pStyle w:val="Web"/>
        <w:spacing w:before="0" w:beforeAutospacing="0" w:after="0" w:afterAutospacing="0"/>
        <w:ind w:left="130" w:hanging="130"/>
        <w:rPr>
          <w:rFonts w:asciiTheme="majorEastAsia" w:eastAsiaTheme="majorEastAsia" w:hAnsiTheme="majorEastAsia" w:cs="メイリオ"/>
          <w:sz w:val="20"/>
          <w:szCs w:val="20"/>
        </w:rPr>
      </w:pPr>
    </w:p>
    <w:p w:rsidR="00754552" w:rsidRPr="007249F0" w:rsidRDefault="00754552" w:rsidP="00754552">
      <w:pPr>
        <w:pStyle w:val="Web"/>
        <w:spacing w:before="0" w:beforeAutospacing="0" w:after="0" w:afterAutospacing="0"/>
        <w:ind w:left="130" w:hanging="130"/>
        <w:rPr>
          <w:rFonts w:asciiTheme="majorEastAsia" w:eastAsiaTheme="majorEastAsia" w:hAnsiTheme="majorEastAsia" w:cs="メイリオ"/>
          <w:sz w:val="20"/>
          <w:szCs w:val="20"/>
        </w:rPr>
      </w:pPr>
      <w:r w:rsidRPr="007249F0">
        <w:rPr>
          <w:rFonts w:asciiTheme="majorEastAsia" w:eastAsiaTheme="majorEastAsia" w:hAnsiTheme="majorEastAsia" w:cs="メイリオ" w:hint="eastAsia"/>
          <w:color w:val="000000" w:themeColor="text1"/>
          <w:kern w:val="24"/>
          <w:sz w:val="20"/>
          <w:szCs w:val="20"/>
        </w:rPr>
        <w:t>9　職場におけるハラスメント防止研修・講習も行っていますのでふるってご参加ください。</w:t>
      </w:r>
    </w:p>
    <w:p w:rsidR="006E24FD" w:rsidRPr="007249F0" w:rsidRDefault="006E24FD">
      <w:pPr>
        <w:rPr>
          <w:rFonts w:asciiTheme="majorEastAsia" w:eastAsiaTheme="majorEastAsia" w:hAnsiTheme="majorEastAsia" w:cs="メイリオ"/>
          <w:sz w:val="20"/>
          <w:szCs w:val="20"/>
        </w:rPr>
      </w:pPr>
    </w:p>
    <w:sectPr w:rsidR="006E24FD" w:rsidRPr="007249F0" w:rsidSect="007545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49F" w:rsidRDefault="0080649F" w:rsidP="00DE6422">
      <w:r>
        <w:separator/>
      </w:r>
    </w:p>
  </w:endnote>
  <w:endnote w:type="continuationSeparator" w:id="0">
    <w:p w:rsidR="0080649F" w:rsidRDefault="0080649F" w:rsidP="00D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49F" w:rsidRDefault="0080649F" w:rsidP="00DE6422">
      <w:r>
        <w:separator/>
      </w:r>
    </w:p>
  </w:footnote>
  <w:footnote w:type="continuationSeparator" w:id="0">
    <w:p w:rsidR="0080649F" w:rsidRDefault="0080649F" w:rsidP="00DE6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52"/>
    <w:rsid w:val="003F09B2"/>
    <w:rsid w:val="006E24FD"/>
    <w:rsid w:val="007249F0"/>
    <w:rsid w:val="00754552"/>
    <w:rsid w:val="0080649F"/>
    <w:rsid w:val="00881D81"/>
    <w:rsid w:val="00A87132"/>
    <w:rsid w:val="00BD62A0"/>
    <w:rsid w:val="00DE5426"/>
    <w:rsid w:val="00DE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5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6422"/>
    <w:pPr>
      <w:tabs>
        <w:tab w:val="center" w:pos="4252"/>
        <w:tab w:val="right" w:pos="8504"/>
      </w:tabs>
      <w:snapToGrid w:val="0"/>
    </w:pPr>
  </w:style>
  <w:style w:type="character" w:customStyle="1" w:styleId="a4">
    <w:name w:val="ヘッダー (文字)"/>
    <w:basedOn w:val="a0"/>
    <w:link w:val="a3"/>
    <w:uiPriority w:val="99"/>
    <w:rsid w:val="00DE6422"/>
  </w:style>
  <w:style w:type="paragraph" w:styleId="a5">
    <w:name w:val="footer"/>
    <w:basedOn w:val="a"/>
    <w:link w:val="a6"/>
    <w:uiPriority w:val="99"/>
    <w:unhideWhenUsed/>
    <w:rsid w:val="00DE6422"/>
    <w:pPr>
      <w:tabs>
        <w:tab w:val="center" w:pos="4252"/>
        <w:tab w:val="right" w:pos="8504"/>
      </w:tabs>
      <w:snapToGrid w:val="0"/>
    </w:pPr>
  </w:style>
  <w:style w:type="character" w:customStyle="1" w:styleId="a6">
    <w:name w:val="フッター (文字)"/>
    <w:basedOn w:val="a0"/>
    <w:link w:val="a5"/>
    <w:uiPriority w:val="99"/>
    <w:rsid w:val="00DE6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5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6422"/>
    <w:pPr>
      <w:tabs>
        <w:tab w:val="center" w:pos="4252"/>
        <w:tab w:val="right" w:pos="8504"/>
      </w:tabs>
      <w:snapToGrid w:val="0"/>
    </w:pPr>
  </w:style>
  <w:style w:type="character" w:customStyle="1" w:styleId="a4">
    <w:name w:val="ヘッダー (文字)"/>
    <w:basedOn w:val="a0"/>
    <w:link w:val="a3"/>
    <w:uiPriority w:val="99"/>
    <w:rsid w:val="00DE6422"/>
  </w:style>
  <w:style w:type="paragraph" w:styleId="a5">
    <w:name w:val="footer"/>
    <w:basedOn w:val="a"/>
    <w:link w:val="a6"/>
    <w:uiPriority w:val="99"/>
    <w:unhideWhenUsed/>
    <w:rsid w:val="00DE6422"/>
    <w:pPr>
      <w:tabs>
        <w:tab w:val="center" w:pos="4252"/>
        <w:tab w:val="right" w:pos="8504"/>
      </w:tabs>
      <w:snapToGrid w:val="0"/>
    </w:pPr>
  </w:style>
  <w:style w:type="character" w:customStyle="1" w:styleId="a6">
    <w:name w:val="フッター (文字)"/>
    <w:basedOn w:val="a0"/>
    <w:link w:val="a5"/>
    <w:uiPriority w:val="99"/>
    <w:rsid w:val="00DE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3</cp:revision>
  <cp:lastPrinted>2016-09-26T01:29:00Z</cp:lastPrinted>
  <dcterms:created xsi:type="dcterms:W3CDTF">2016-09-29T04:34:00Z</dcterms:created>
  <dcterms:modified xsi:type="dcterms:W3CDTF">2016-10-04T02:58:00Z</dcterms:modified>
</cp:coreProperties>
</file>