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D56F" w14:textId="5EAEFEBA" w:rsidR="0070384D" w:rsidRPr="00E608C6" w:rsidRDefault="00BA2E07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福井</w:t>
      </w:r>
      <w:r w:rsidR="000C5C7D" w:rsidRPr="00480D56">
        <w:rPr>
          <w:sz w:val="24"/>
          <w:szCs w:val="24"/>
          <w:lang w:val="ja-JP" w:eastAsia="ja-JP" w:bidi="ja-JP"/>
        </w:rPr>
        <w:t>労働局</w:t>
      </w:r>
      <w:r>
        <w:rPr>
          <w:rFonts w:hint="eastAsia"/>
          <w:sz w:val="24"/>
          <w:szCs w:val="24"/>
          <w:lang w:val="ja-JP" w:eastAsia="ja-JP" w:bidi="ja-JP"/>
        </w:rPr>
        <w:t xml:space="preserve">　</w:t>
      </w:r>
      <w:r w:rsidR="000C5C7D" w:rsidRPr="00480D56">
        <w:rPr>
          <w:sz w:val="24"/>
          <w:szCs w:val="24"/>
          <w:lang w:val="ja-JP" w:eastAsia="ja-JP" w:bidi="ja-JP"/>
        </w:rPr>
        <w:t>需給調整事業</w:t>
      </w:r>
      <w:r>
        <w:rPr>
          <w:rFonts w:hint="eastAsia"/>
          <w:sz w:val="24"/>
          <w:szCs w:val="24"/>
          <w:lang w:val="ja-JP" w:eastAsia="ja-JP" w:bidi="ja-JP"/>
        </w:rPr>
        <w:t>室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27B9ABD7" w14:textId="345F33B5" w:rsidR="00010911" w:rsidRPr="0026437A" w:rsidRDefault="009B60C2">
      <w:pPr>
        <w:pStyle w:val="20"/>
        <w:shd w:val="clear" w:color="auto" w:fill="auto"/>
        <w:rPr>
          <w:rFonts w:eastAsiaTheme="minorEastAsia"/>
          <w:sz w:val="24"/>
          <w:szCs w:val="24"/>
          <w:lang w:eastAsia="ja-JP"/>
        </w:rPr>
      </w:pPr>
      <w:r w:rsidRPr="00480D56">
        <w:rPr>
          <w:rFonts w:ascii="ＭＳ 明朝" w:eastAsia="ＭＳ 明朝" w:hAnsi="ＭＳ 明朝" w:cs="ＭＳ 明朝"/>
          <w:sz w:val="24"/>
          <w:szCs w:val="24"/>
          <w:lang w:eastAsia="ja-JP"/>
        </w:rPr>
        <w:t>メールアドレス：</w:t>
      </w:r>
      <w:r w:rsidR="00BA2E07" w:rsidRPr="00BA2E07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fukui-jukyu3@mhlw.go.jp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Pr="005D3817" w:rsidRDefault="009B60C2" w:rsidP="007F7C9D">
            <w:pPr>
              <w:rPr>
                <w:rFonts w:eastAsia="ＭＳ 明朝"/>
                <w:b/>
                <w:bCs/>
                <w:sz w:val="18"/>
                <w:szCs w:val="18"/>
                <w:lang w:eastAsia="ja-JP"/>
              </w:rPr>
            </w:pPr>
            <w:r w:rsidRPr="005D3817">
              <w:rPr>
                <w:rFonts w:eastAsia="ＭＳ 明朝"/>
                <w:b/>
                <w:bCs/>
                <w:sz w:val="18"/>
                <w:szCs w:val="18"/>
                <w:lang w:eastAsia="ja-JP"/>
              </w:rPr>
              <w:t>※</w:t>
            </w:r>
            <w:r w:rsidR="007F7C9D" w:rsidRPr="005D3817">
              <w:rPr>
                <w:rFonts w:eastAsia="ＭＳ 明朝" w:hint="eastAsia"/>
                <w:b/>
                <w:bCs/>
                <w:sz w:val="18"/>
                <w:szCs w:val="18"/>
                <w:lang w:eastAsia="ja-JP"/>
              </w:rPr>
              <w:t>内容の確認等のため</w:t>
            </w:r>
            <w:r w:rsidRPr="005D3817">
              <w:rPr>
                <w:rFonts w:eastAsia="ＭＳ 明朝"/>
                <w:b/>
                <w:bCs/>
                <w:sz w:val="18"/>
                <w:szCs w:val="18"/>
                <w:lang w:eastAsia="ja-JP"/>
              </w:rPr>
              <w:t>お電話</w:t>
            </w:r>
            <w:r w:rsidR="007F7C9D" w:rsidRPr="005D3817">
              <w:rPr>
                <w:rFonts w:eastAsia="ＭＳ 明朝" w:hint="eastAsia"/>
                <w:b/>
                <w:bCs/>
                <w:sz w:val="18"/>
                <w:szCs w:val="18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181"/>
              <w:rPr>
                <w:rFonts w:eastAsia="ＭＳ 明朝"/>
                <w:lang w:eastAsia="ja-JP"/>
              </w:rPr>
            </w:pPr>
            <w:r w:rsidRPr="005D3817">
              <w:rPr>
                <w:rFonts w:eastAsia="ＭＳ 明朝"/>
                <w:b/>
                <w:bCs/>
                <w:sz w:val="18"/>
                <w:szCs w:val="18"/>
                <w:lang w:eastAsia="ja-JP"/>
              </w:rPr>
              <w:t>必ず連絡の取れる電話番号を</w:t>
            </w:r>
            <w:r w:rsidR="008E055D" w:rsidRPr="005D3817">
              <w:rPr>
                <w:rFonts w:eastAsia="ＭＳ 明朝" w:hint="eastAsia"/>
                <w:b/>
                <w:bCs/>
                <w:sz w:val="18"/>
                <w:szCs w:val="18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F5E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4CE1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5D3817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B7233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A2E07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44407"/>
    <w:rsid w:val="00C539B0"/>
    <w:rsid w:val="00C77EF8"/>
    <w:rsid w:val="00C802EE"/>
    <w:rsid w:val="00CB56FB"/>
    <w:rsid w:val="00CC6894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0B82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94CE-9C93-44F1-BBD8-769D4289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db658f94-4821-4f1d-84d9-a6fdbda61af7"/>
  </ds:schemaRefs>
</ds:datastoreItem>
</file>

<file path=customXml/itemProps3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