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F1" w:rsidRPr="00FD750E" w:rsidRDefault="00834C47" w:rsidP="00454526">
      <w:pPr>
        <w:pStyle w:val="1"/>
        <w:jc w:val="center"/>
        <w:rPr>
          <w:rFonts w:ascii="HGP明朝B" w:eastAsia="HGP明朝B"/>
          <w:w w:val="150"/>
          <w:sz w:val="32"/>
          <w:szCs w:val="32"/>
        </w:rPr>
      </w:pPr>
      <w:r>
        <w:rPr>
          <w:rFonts w:ascii="HGP明朝B" w:eastAsia="HGP明朝B"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4615815</wp:posOffset>
                </wp:positionH>
                <wp:positionV relativeFrom="paragraph">
                  <wp:posOffset>-698500</wp:posOffset>
                </wp:positionV>
                <wp:extent cx="1114425" cy="342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114425"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69AA" w:rsidRPr="00CE430F" w:rsidRDefault="00C769AA" w:rsidP="00834C47">
                            <w:pPr>
                              <w:jc w:val="distribute"/>
                              <w:rPr>
                                <w:rFonts w:ascii="HGP明朝B" w:eastAsia="HGP明朝B"/>
                                <w:b/>
                                <w:sz w:val="24"/>
                                <w:szCs w:val="24"/>
                              </w:rPr>
                            </w:pPr>
                            <w:r w:rsidRPr="00CE430F">
                              <w:rPr>
                                <w:rFonts w:ascii="HGP明朝B" w:eastAsia="HGP明朝B" w:hint="eastAsia"/>
                                <w:b/>
                                <w:sz w:val="24"/>
                                <w:szCs w:val="24"/>
                              </w:rPr>
                              <w:t>参考様式</w:t>
                            </w:r>
                          </w:p>
                          <w:p w:rsidR="00C769AA" w:rsidRDefault="00C769AA" w:rsidP="00834C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63.45pt;margin-top:-55pt;width:8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zQpQIAAHgFAAAOAAAAZHJzL2Uyb0RvYy54bWysVM1u1DAQviPxDpbvND/dFrpqtlq1KkKq&#10;2ooW9ex17G6E4zG2d5PlPegDwJkz4sDjUIm3YOz8dFUqDohLMuP5n/lmDo/aWpG1sK4CXdBsJ6VE&#10;aA5lpW8L+u769MUrSpxnumQKtCjoRjh6NHv+7LAxU5HDElQpLEEn2k0bU9Cl92aaJI4vRc3cDhih&#10;USjB1swja2+T0rIGvdcqydN0P2nAlsYCF87h60knpLPoX0rB/YWUTniiCoq5+fi18bsI32R2yKa3&#10;lpllxfs02D9kUbNKY9DR1QnzjKxs9YeruuIWHEi/w6FOQMqKi1gDVpOlj6q5WjIjYi3YHGfGNrn/&#10;55afry8tqcqC7lKiWY0juv/65f7u+88fn5Nfn751FNkNjWqMm6L+lbm0PeeQDFW30tbhj/WQNjZ3&#10;MzZXtJ5wfMyybDLJ9yjhKNud5Adp7H7yYG2s868F1CQQBbU4vNhTtj5zHiOi6qASgilNGnR7kO6l&#10;Uc2BqsrTSqkgjAASx8qSNcPR+zYLFaCHLS3klMbHUFdXSaT8RonO/1shsTWYe94FCKB88Mk4F9rv&#10;936VRu1gJjGD0TB7ylD5IZleN5iJCNbRsC/pbxFHixgVtB+N60qDfSpy+X6M3OkP1Xc1h/J9u2gj&#10;HvJh5AsoN4gRC93yOMNPKxzQGXP+klncFtwrvAD+Aj9SAc4EeoqSJdiPT70HfQQxSilpcPsK6j6s&#10;mBWUqDca4X2AWAnrGpnJ3sscGbstWWxL9Ko+BpxyhrfG8EgGfa8GUlqob/BQzENUFDHNMXZBubcD&#10;c+y7q4Cnhov5PKrhihrmz/SV4cF56HMA4HV7w6zpUeoR3+cwbCqbPgJrpxssNcxXHmQVkRw63fW1&#10;nwCud4Rnf4rC/djmo9bDwZz9BgAA//8DAFBLAwQUAAYACAAAACEAie7xeuAAAAAMAQAADwAAAGRy&#10;cy9kb3ducmV2LnhtbEyPwU7DMAyG70i8Q2QkbluSihXaNZ0QEnBElAl2zFq3qWiSqkm37u0xJzja&#10;/vT7+4vdYgd2win03imQawEMXe2b3nUK9h/PqwdgIWrX6ME7VHDBALvy+qrQeePP7h1PVewYhbiQ&#10;awUmxjHnPNQGrQ5rP6KjW+snqyONU8ebSZ8p3A48ESLlVveOPhg94pPB+ruarYIXWX1dJrORWTBt&#10;e/hMcf/6Nit1e7M8boFFXOIfDL/6pA4lOR397JrABgX3SZoRqmAlpaBWhGQiuQN2pNUmFcDLgv8v&#10;Uf4AAAD//wMAUEsBAi0AFAAGAAgAAAAhALaDOJL+AAAA4QEAABMAAAAAAAAAAAAAAAAAAAAAAFtD&#10;b250ZW50X1R5cGVzXS54bWxQSwECLQAUAAYACAAAACEAOP0h/9YAAACUAQAACwAAAAAAAAAAAAAA&#10;AAAvAQAAX3JlbHMvLnJlbHNQSwECLQAUAAYACAAAACEAwM9M0KUCAAB4BQAADgAAAAAAAAAAAAAA&#10;AAAuAgAAZHJzL2Uyb0RvYy54bWxQSwECLQAUAAYACAAAACEAie7xeuAAAAAMAQAADwAAAAAAAAAA&#10;AAAAAAD/BAAAZHJzL2Rvd25yZXYueG1sUEsFBgAAAAAEAAQA8wAAAAwGAAAAAA==&#10;" fillcolor="white [3201]" strokecolor="black [3213]" strokeweight="1.5pt">
                <v:textbox>
                  <w:txbxContent>
                    <w:p w:rsidR="00C769AA" w:rsidRPr="00CE430F" w:rsidRDefault="00C769AA" w:rsidP="00834C47">
                      <w:pPr>
                        <w:jc w:val="distribute"/>
                        <w:rPr>
                          <w:rFonts w:ascii="HGP明朝B" w:eastAsia="HGP明朝B" w:hint="eastAsia"/>
                          <w:b/>
                          <w:sz w:val="24"/>
                          <w:szCs w:val="24"/>
                        </w:rPr>
                      </w:pPr>
                      <w:r w:rsidRPr="00CE430F">
                        <w:rPr>
                          <w:rFonts w:ascii="HGP明朝B" w:eastAsia="HGP明朝B" w:hint="eastAsia"/>
                          <w:b/>
                          <w:sz w:val="24"/>
                          <w:szCs w:val="24"/>
                        </w:rPr>
                        <w:t>参考様式</w:t>
                      </w:r>
                    </w:p>
                    <w:p w:rsidR="00C769AA" w:rsidRDefault="00C769AA" w:rsidP="00834C47">
                      <w:pPr>
                        <w:jc w:val="center"/>
                      </w:pPr>
                    </w:p>
                  </w:txbxContent>
                </v:textbox>
              </v:rect>
            </w:pict>
          </mc:Fallback>
        </mc:AlternateContent>
      </w:r>
      <w:r w:rsidR="00D618A3" w:rsidRPr="00FD750E">
        <w:rPr>
          <w:rFonts w:ascii="HGP明朝B" w:eastAsia="HGP明朝B" w:hint="eastAsia"/>
          <w:w w:val="150"/>
          <w:sz w:val="32"/>
          <w:szCs w:val="32"/>
        </w:rPr>
        <w:t>年次有給休暇申請書</w:t>
      </w:r>
    </w:p>
    <w:p w:rsidR="00D618A3" w:rsidRDefault="00D618A3">
      <w:pPr>
        <w:rPr>
          <w:rFonts w:ascii="HGP明朝B" w:eastAsia="HGP明朝B"/>
        </w:rPr>
      </w:pPr>
    </w:p>
    <w:p w:rsidR="00076B3B" w:rsidRDefault="00076B3B">
      <w:pPr>
        <w:rPr>
          <w:rFonts w:ascii="HGP明朝B" w:eastAsia="HGP明朝B"/>
        </w:rPr>
      </w:pPr>
    </w:p>
    <w:p w:rsidR="00C43D89" w:rsidRPr="00C43D89" w:rsidRDefault="00C43D89">
      <w:pPr>
        <w:rPr>
          <w:rFonts w:ascii="HGP明朝B" w:eastAsia="HGP明朝B"/>
          <w:sz w:val="24"/>
          <w:szCs w:val="24"/>
          <w:u w:val="single"/>
        </w:rPr>
      </w:pPr>
      <w:r w:rsidRPr="00C43D89">
        <w:rPr>
          <w:rFonts w:ascii="HGP明朝B" w:eastAsia="HGP明朝B" w:hint="eastAsia"/>
          <w:sz w:val="24"/>
          <w:szCs w:val="24"/>
          <w:u w:val="single"/>
        </w:rPr>
        <w:t xml:space="preserve">　　　　　　　　　　　　　　　　　　　殿</w:t>
      </w:r>
    </w:p>
    <w:p w:rsidR="00454526" w:rsidRPr="00454526" w:rsidRDefault="00F95852" w:rsidP="00091CBD">
      <w:pPr>
        <w:wordWrap w:val="0"/>
        <w:spacing w:line="360" w:lineRule="auto"/>
        <w:jc w:val="right"/>
        <w:rPr>
          <w:rFonts w:ascii="HGP明朝B" w:eastAsia="HGP明朝B"/>
          <w:sz w:val="24"/>
          <w:szCs w:val="24"/>
        </w:rPr>
      </w:pPr>
      <w:r w:rsidRPr="00454526">
        <w:rPr>
          <w:rFonts w:ascii="HGP明朝B" w:eastAsia="HGP明朝B" w:hint="eastAsia"/>
          <w:sz w:val="24"/>
          <w:szCs w:val="24"/>
        </w:rPr>
        <w:t>申</w:t>
      </w:r>
      <w:r w:rsidR="00F865E1">
        <w:rPr>
          <w:rFonts w:ascii="HGP明朝B" w:eastAsia="HGP明朝B" w:hint="eastAsia"/>
          <w:sz w:val="24"/>
          <w:szCs w:val="24"/>
        </w:rPr>
        <w:t xml:space="preserve"> </w:t>
      </w:r>
      <w:r w:rsidRPr="00454526">
        <w:rPr>
          <w:rFonts w:ascii="HGP明朝B" w:eastAsia="HGP明朝B" w:hint="eastAsia"/>
          <w:sz w:val="24"/>
          <w:szCs w:val="24"/>
        </w:rPr>
        <w:t>請</w:t>
      </w:r>
      <w:r w:rsidR="00F865E1">
        <w:rPr>
          <w:rFonts w:ascii="HGP明朝B" w:eastAsia="HGP明朝B" w:hint="eastAsia"/>
          <w:sz w:val="24"/>
          <w:szCs w:val="24"/>
        </w:rPr>
        <w:t xml:space="preserve"> </w:t>
      </w:r>
      <w:r w:rsidRPr="00454526">
        <w:rPr>
          <w:rFonts w:ascii="HGP明朝B" w:eastAsia="HGP明朝B" w:hint="eastAsia"/>
          <w:sz w:val="24"/>
          <w:szCs w:val="24"/>
        </w:rPr>
        <w:t xml:space="preserve">日　</w:t>
      </w:r>
      <w:r w:rsidR="00422876">
        <w:rPr>
          <w:rFonts w:ascii="HGP明朝B" w:eastAsia="HGP明朝B" w:hint="eastAsia"/>
          <w:sz w:val="24"/>
          <w:szCs w:val="24"/>
        </w:rPr>
        <w:t xml:space="preserve">   </w:t>
      </w:r>
      <w:r w:rsidRPr="00454526">
        <w:rPr>
          <w:rFonts w:ascii="HGP明朝B" w:eastAsia="HGP明朝B" w:hint="eastAsia"/>
          <w:sz w:val="24"/>
          <w:szCs w:val="24"/>
        </w:rPr>
        <w:t xml:space="preserve">　　　年　</w:t>
      </w:r>
      <w:r w:rsidR="00454526" w:rsidRPr="00454526">
        <w:rPr>
          <w:rFonts w:ascii="HGP明朝B" w:eastAsia="HGP明朝B" w:hint="eastAsia"/>
          <w:sz w:val="24"/>
          <w:szCs w:val="24"/>
        </w:rPr>
        <w:t xml:space="preserve">　</w:t>
      </w:r>
      <w:r w:rsidRPr="00454526">
        <w:rPr>
          <w:rFonts w:ascii="HGP明朝B" w:eastAsia="HGP明朝B" w:hint="eastAsia"/>
          <w:sz w:val="24"/>
          <w:szCs w:val="24"/>
        </w:rPr>
        <w:t xml:space="preserve">　月　</w:t>
      </w:r>
      <w:r w:rsidR="00454526" w:rsidRPr="00454526">
        <w:rPr>
          <w:rFonts w:ascii="HGP明朝B" w:eastAsia="HGP明朝B" w:hint="eastAsia"/>
          <w:sz w:val="24"/>
          <w:szCs w:val="24"/>
        </w:rPr>
        <w:t xml:space="preserve">　</w:t>
      </w:r>
      <w:r w:rsidRPr="00454526">
        <w:rPr>
          <w:rFonts w:ascii="HGP明朝B" w:eastAsia="HGP明朝B" w:hint="eastAsia"/>
          <w:sz w:val="24"/>
          <w:szCs w:val="24"/>
        </w:rPr>
        <w:t xml:space="preserve">　日</w:t>
      </w:r>
    </w:p>
    <w:p w:rsidR="00454526" w:rsidRPr="00454526" w:rsidRDefault="00F95852" w:rsidP="00454526">
      <w:pPr>
        <w:wordWrap w:val="0"/>
        <w:jc w:val="right"/>
        <w:rPr>
          <w:rFonts w:ascii="HGP明朝B" w:eastAsia="HGP明朝B"/>
          <w:sz w:val="24"/>
          <w:szCs w:val="24"/>
        </w:rPr>
      </w:pPr>
      <w:r w:rsidRPr="00454526">
        <w:rPr>
          <w:rFonts w:ascii="HGP明朝B" w:eastAsia="HGP明朝B" w:hint="eastAsia"/>
          <w:sz w:val="24"/>
          <w:szCs w:val="24"/>
        </w:rPr>
        <w:t>申請者　　所属部署</w:t>
      </w:r>
      <w:r w:rsidR="00454526" w:rsidRPr="00454526">
        <w:rPr>
          <w:rFonts w:ascii="HGP明朝B" w:eastAsia="HGP明朝B" w:hint="eastAsia"/>
          <w:sz w:val="24"/>
          <w:szCs w:val="24"/>
        </w:rPr>
        <w:t xml:space="preserve">　　</w:t>
      </w:r>
      <w:r w:rsidR="00F865E1">
        <w:rPr>
          <w:rFonts w:ascii="HGP明朝B" w:eastAsia="HGP明朝B" w:hint="eastAsia"/>
          <w:sz w:val="24"/>
          <w:szCs w:val="24"/>
        </w:rPr>
        <w:t xml:space="preserve">　 </w:t>
      </w:r>
      <w:r w:rsidR="00454526" w:rsidRPr="00454526">
        <w:rPr>
          <w:rFonts w:ascii="HGP明朝B" w:eastAsia="HGP明朝B" w:hint="eastAsia"/>
          <w:sz w:val="24"/>
          <w:szCs w:val="24"/>
        </w:rPr>
        <w:t xml:space="preserve">　　　　　　　　</w:t>
      </w:r>
      <w:r w:rsidR="00091CBD">
        <w:rPr>
          <w:rFonts w:ascii="HGP明朝B" w:eastAsia="HGP明朝B"/>
          <w:sz w:val="24"/>
          <w:szCs w:val="24"/>
        </w:rPr>
        <w:t xml:space="preserve">    </w:t>
      </w:r>
      <w:r w:rsidR="00454526" w:rsidRPr="00454526">
        <w:rPr>
          <w:rFonts w:ascii="HGP明朝B" w:eastAsia="HGP明朝B" w:hint="eastAsia"/>
          <w:sz w:val="24"/>
          <w:szCs w:val="24"/>
        </w:rPr>
        <w:t xml:space="preserve">　　</w:t>
      </w:r>
    </w:p>
    <w:p w:rsidR="00454526" w:rsidRPr="00E50F1B" w:rsidRDefault="00454526" w:rsidP="00091CBD">
      <w:pPr>
        <w:wordWrap w:val="0"/>
        <w:jc w:val="right"/>
        <w:rPr>
          <w:rFonts w:ascii="HGP明朝B" w:eastAsia="HGP明朝B"/>
          <w:sz w:val="24"/>
          <w:szCs w:val="24"/>
          <w:u w:val="single"/>
        </w:rPr>
      </w:pPr>
      <w:r w:rsidRPr="00E50F1B">
        <w:rPr>
          <w:rFonts w:ascii="HGP明朝B" w:eastAsia="HGP明朝B" w:hint="eastAsia"/>
          <w:sz w:val="24"/>
          <w:szCs w:val="24"/>
          <w:u w:val="single"/>
        </w:rPr>
        <w:t xml:space="preserve">氏　　　名　　</w:t>
      </w:r>
      <w:r w:rsidR="008B755C" w:rsidRPr="00E50F1B">
        <w:rPr>
          <w:rFonts w:ascii="HGP明朝B" w:eastAsia="HGP明朝B" w:hint="eastAsia"/>
          <w:sz w:val="24"/>
          <w:szCs w:val="24"/>
          <w:u w:val="single"/>
        </w:rPr>
        <w:t xml:space="preserve"> </w:t>
      </w:r>
      <w:r w:rsidRPr="00E50F1B">
        <w:rPr>
          <w:rFonts w:ascii="HGP明朝B" w:eastAsia="HGP明朝B" w:hint="eastAsia"/>
          <w:sz w:val="24"/>
          <w:szCs w:val="24"/>
          <w:u w:val="single"/>
        </w:rPr>
        <w:t xml:space="preserve">　</w:t>
      </w:r>
      <w:r w:rsidR="00F865E1" w:rsidRPr="00E50F1B">
        <w:rPr>
          <w:rFonts w:ascii="HGP明朝B" w:eastAsia="HGP明朝B" w:hint="eastAsia"/>
          <w:sz w:val="24"/>
          <w:szCs w:val="24"/>
          <w:u w:val="single"/>
        </w:rPr>
        <w:t xml:space="preserve"> 　</w:t>
      </w:r>
      <w:r w:rsidRPr="00E50F1B">
        <w:rPr>
          <w:rFonts w:ascii="HGP明朝B" w:eastAsia="HGP明朝B" w:hint="eastAsia"/>
          <w:sz w:val="24"/>
          <w:szCs w:val="24"/>
          <w:u w:val="single"/>
        </w:rPr>
        <w:t xml:space="preserve">　　　</w:t>
      </w:r>
      <w:r w:rsidR="008B755C" w:rsidRPr="00E50F1B">
        <w:rPr>
          <w:rFonts w:ascii="HGP明朝B" w:eastAsia="HGP明朝B" w:hint="eastAsia"/>
          <w:sz w:val="24"/>
          <w:szCs w:val="24"/>
          <w:u w:val="single"/>
        </w:rPr>
        <w:t xml:space="preserve">　</w:t>
      </w:r>
      <w:r w:rsidRPr="00E50F1B">
        <w:rPr>
          <w:rFonts w:ascii="HGP明朝B" w:eastAsia="HGP明朝B" w:hint="eastAsia"/>
          <w:sz w:val="24"/>
          <w:szCs w:val="24"/>
          <w:u w:val="single"/>
        </w:rPr>
        <w:t xml:space="preserve">　　　　　　</w:t>
      </w:r>
      <w:r w:rsidR="00EE42A6" w:rsidRPr="00E50F1B">
        <w:rPr>
          <w:rFonts w:asciiTheme="majorHAnsi" w:eastAsiaTheme="majorHAnsi" w:hAnsiTheme="majorHAnsi" w:cs="ＭＳ 明朝" w:hint="eastAsia"/>
          <w:sz w:val="22"/>
          <w:u w:val="single"/>
        </w:rPr>
        <w:t>㊞</w:t>
      </w:r>
    </w:p>
    <w:p w:rsidR="00F95852" w:rsidRPr="00454526" w:rsidRDefault="00454526" w:rsidP="00454526">
      <w:pPr>
        <w:jc w:val="right"/>
        <w:rPr>
          <w:rFonts w:ascii="HGP明朝B" w:eastAsia="HGP明朝B"/>
          <w:sz w:val="24"/>
          <w:szCs w:val="24"/>
        </w:rPr>
      </w:pPr>
      <w:r w:rsidRPr="00454526">
        <w:rPr>
          <w:rFonts w:ascii="HGP明朝B" w:eastAsia="HGP明朝B" w:hint="eastAsia"/>
          <w:sz w:val="24"/>
          <w:szCs w:val="24"/>
        </w:rPr>
        <w:t xml:space="preserve">　　　　　　　　　　　　　　　　　　　　　</w:t>
      </w:r>
    </w:p>
    <w:tbl>
      <w:tblPr>
        <w:tblStyle w:val="a3"/>
        <w:tblW w:w="8217" w:type="dxa"/>
        <w:jc w:val="right"/>
        <w:tblLook w:val="04A0" w:firstRow="1" w:lastRow="0" w:firstColumn="1" w:lastColumn="0" w:noHBand="0" w:noVBand="1"/>
      </w:tblPr>
      <w:tblGrid>
        <w:gridCol w:w="1555"/>
        <w:gridCol w:w="6662"/>
      </w:tblGrid>
      <w:tr w:rsidR="00F95852" w:rsidRPr="00454526" w:rsidTr="00C43D89">
        <w:trPr>
          <w:trHeight w:val="1682"/>
          <w:jc w:val="right"/>
        </w:trPr>
        <w:tc>
          <w:tcPr>
            <w:tcW w:w="1555" w:type="dxa"/>
          </w:tcPr>
          <w:p w:rsidR="00F95852" w:rsidRPr="00454526" w:rsidRDefault="00F95852" w:rsidP="00F95852">
            <w:pPr>
              <w:jc w:val="center"/>
              <w:rPr>
                <w:rFonts w:ascii="HGP明朝B" w:eastAsia="HGP明朝B"/>
                <w:sz w:val="24"/>
                <w:szCs w:val="24"/>
              </w:rPr>
            </w:pPr>
            <w:r w:rsidRPr="00454526">
              <w:rPr>
                <w:rFonts w:ascii="HGP明朝B" w:eastAsia="HGP明朝B" w:hint="eastAsia"/>
                <w:sz w:val="24"/>
                <w:szCs w:val="24"/>
              </w:rPr>
              <w:t xml:space="preserve">　</w:t>
            </w:r>
            <w:r w:rsidR="00454526" w:rsidRPr="00454526">
              <w:rPr>
                <w:rFonts w:ascii="HGP明朝B" w:eastAsia="HGP明朝B" w:hint="eastAsia"/>
                <w:sz w:val="24"/>
                <w:szCs w:val="24"/>
              </w:rPr>
              <w:t xml:space="preserve">　　　　　　　　　　　　　　　　　　</w:t>
            </w:r>
          </w:p>
          <w:p w:rsidR="00C43D89" w:rsidRDefault="00C43D89" w:rsidP="00F95852">
            <w:pPr>
              <w:jc w:val="center"/>
              <w:rPr>
                <w:rFonts w:ascii="HGP明朝B" w:eastAsia="HGP明朝B"/>
                <w:sz w:val="24"/>
                <w:szCs w:val="24"/>
              </w:rPr>
            </w:pPr>
          </w:p>
          <w:p w:rsidR="00F95852" w:rsidRPr="00454526" w:rsidRDefault="00834C47" w:rsidP="00834C47">
            <w:pPr>
              <w:jc w:val="center"/>
              <w:rPr>
                <w:rFonts w:ascii="HGP明朝B" w:eastAsia="HGP明朝B"/>
                <w:sz w:val="24"/>
                <w:szCs w:val="24"/>
              </w:rPr>
            </w:pPr>
            <w:r>
              <w:rPr>
                <w:rFonts w:ascii="HGP明朝B" w:eastAsia="HGP明朝B" w:hint="eastAsia"/>
                <w:sz w:val="24"/>
                <w:szCs w:val="24"/>
              </w:rPr>
              <w:t xml:space="preserve">取 得 </w:t>
            </w:r>
            <w:r w:rsidR="00585964">
              <w:rPr>
                <w:rFonts w:ascii="HGP明朝B" w:eastAsia="HGP明朝B" w:hint="eastAsia"/>
                <w:sz w:val="24"/>
                <w:szCs w:val="24"/>
              </w:rPr>
              <w:t>日</w:t>
            </w:r>
          </w:p>
        </w:tc>
        <w:tc>
          <w:tcPr>
            <w:tcW w:w="6662" w:type="dxa"/>
          </w:tcPr>
          <w:p w:rsidR="00F95852" w:rsidRPr="00454526" w:rsidRDefault="00F95852" w:rsidP="00F95852">
            <w:pPr>
              <w:jc w:val="center"/>
              <w:rPr>
                <w:rFonts w:ascii="HGP明朝B" w:eastAsia="HGP明朝B"/>
                <w:sz w:val="24"/>
                <w:szCs w:val="24"/>
              </w:rPr>
            </w:pPr>
          </w:p>
          <w:p w:rsidR="00C43D89" w:rsidRDefault="00C43D89" w:rsidP="00C43D89">
            <w:pPr>
              <w:jc w:val="center"/>
              <w:rPr>
                <w:rFonts w:ascii="HGP明朝B" w:eastAsia="HGP明朝B"/>
                <w:sz w:val="24"/>
                <w:szCs w:val="24"/>
              </w:rPr>
            </w:pPr>
            <w:r w:rsidRPr="00454526">
              <w:rPr>
                <w:rFonts w:ascii="HGP明朝B" w:eastAsia="HGP明朝B" w:hint="eastAsia"/>
                <w:sz w:val="24"/>
                <w:szCs w:val="24"/>
              </w:rPr>
              <w:t>年</w:t>
            </w:r>
            <w:r>
              <w:rPr>
                <w:rFonts w:ascii="HGP明朝B" w:eastAsia="HGP明朝B" w:hint="eastAsia"/>
                <w:sz w:val="24"/>
                <w:szCs w:val="24"/>
              </w:rPr>
              <w:t xml:space="preserve"> </w:t>
            </w:r>
            <w:r w:rsidRPr="00454526">
              <w:rPr>
                <w:rFonts w:ascii="HGP明朝B" w:eastAsia="HGP明朝B" w:hint="eastAsia"/>
                <w:sz w:val="24"/>
                <w:szCs w:val="24"/>
              </w:rPr>
              <w:t xml:space="preserve">　　月　　</w:t>
            </w:r>
            <w:r>
              <w:rPr>
                <w:rFonts w:ascii="HGP明朝B" w:eastAsia="HGP明朝B" w:hint="eastAsia"/>
                <w:sz w:val="24"/>
                <w:szCs w:val="24"/>
              </w:rPr>
              <w:t xml:space="preserve"> </w:t>
            </w:r>
            <w:r w:rsidRPr="00454526">
              <w:rPr>
                <w:rFonts w:ascii="HGP明朝B" w:eastAsia="HGP明朝B" w:hint="eastAsia"/>
                <w:sz w:val="24"/>
                <w:szCs w:val="24"/>
              </w:rPr>
              <w:t xml:space="preserve">日　　　時　　</w:t>
            </w:r>
            <w:r>
              <w:rPr>
                <w:rFonts w:ascii="HGP明朝B" w:eastAsia="HGP明朝B" w:hint="eastAsia"/>
                <w:sz w:val="24"/>
                <w:szCs w:val="24"/>
              </w:rPr>
              <w:t xml:space="preserve"> </w:t>
            </w:r>
            <w:r w:rsidRPr="00454526">
              <w:rPr>
                <w:rFonts w:ascii="HGP明朝B" w:eastAsia="HGP明朝B" w:hint="eastAsia"/>
                <w:sz w:val="24"/>
                <w:szCs w:val="24"/>
              </w:rPr>
              <w:t>分</w:t>
            </w:r>
            <w:r>
              <w:rPr>
                <w:rFonts w:ascii="HGP明朝B" w:eastAsia="HGP明朝B" w:hint="eastAsia"/>
                <w:sz w:val="24"/>
                <w:szCs w:val="24"/>
              </w:rPr>
              <w:t xml:space="preserve">　から</w:t>
            </w:r>
          </w:p>
          <w:p w:rsidR="00F95852" w:rsidRPr="00454526" w:rsidRDefault="00F95852" w:rsidP="00C43D89">
            <w:pPr>
              <w:jc w:val="center"/>
              <w:rPr>
                <w:rFonts w:ascii="HGP明朝B" w:eastAsia="HGP明朝B"/>
                <w:sz w:val="24"/>
                <w:szCs w:val="24"/>
              </w:rPr>
            </w:pPr>
            <w:r w:rsidRPr="00454526">
              <w:rPr>
                <w:rFonts w:ascii="HGP明朝B" w:eastAsia="HGP明朝B" w:hint="eastAsia"/>
                <w:sz w:val="24"/>
                <w:szCs w:val="24"/>
              </w:rPr>
              <w:t>年</w:t>
            </w:r>
            <w:r w:rsidR="00F865E1">
              <w:rPr>
                <w:rFonts w:ascii="HGP明朝B" w:eastAsia="HGP明朝B" w:hint="eastAsia"/>
                <w:sz w:val="24"/>
                <w:szCs w:val="24"/>
              </w:rPr>
              <w:t xml:space="preserve"> 　</w:t>
            </w:r>
            <w:r w:rsidRPr="00454526">
              <w:rPr>
                <w:rFonts w:ascii="HGP明朝B" w:eastAsia="HGP明朝B" w:hint="eastAsia"/>
                <w:sz w:val="24"/>
                <w:szCs w:val="24"/>
              </w:rPr>
              <w:t xml:space="preserve">　月</w:t>
            </w:r>
            <w:r w:rsidR="00F865E1">
              <w:rPr>
                <w:rFonts w:ascii="HGP明朝B" w:eastAsia="HGP明朝B" w:hint="eastAsia"/>
                <w:sz w:val="24"/>
                <w:szCs w:val="24"/>
              </w:rPr>
              <w:t xml:space="preserve"> </w:t>
            </w:r>
            <w:r w:rsidRPr="00454526">
              <w:rPr>
                <w:rFonts w:ascii="HGP明朝B" w:eastAsia="HGP明朝B" w:hint="eastAsia"/>
                <w:sz w:val="24"/>
                <w:szCs w:val="24"/>
              </w:rPr>
              <w:t xml:space="preserve">　　日</w:t>
            </w:r>
            <w:r w:rsidR="00C43D89" w:rsidRPr="00454526">
              <w:rPr>
                <w:rFonts w:ascii="HGP明朝B" w:eastAsia="HGP明朝B" w:hint="eastAsia"/>
                <w:sz w:val="24"/>
                <w:szCs w:val="24"/>
              </w:rPr>
              <w:t xml:space="preserve">　</w:t>
            </w:r>
            <w:r w:rsidR="00C43D89">
              <w:rPr>
                <w:rFonts w:ascii="HGP明朝B" w:eastAsia="HGP明朝B" w:hint="eastAsia"/>
                <w:sz w:val="24"/>
                <w:szCs w:val="24"/>
              </w:rPr>
              <w:t xml:space="preserve"> </w:t>
            </w:r>
            <w:r w:rsidR="00C43D89" w:rsidRPr="00454526">
              <w:rPr>
                <w:rFonts w:ascii="HGP明朝B" w:eastAsia="HGP明朝B" w:hint="eastAsia"/>
                <w:sz w:val="24"/>
                <w:szCs w:val="24"/>
              </w:rPr>
              <w:t xml:space="preserve">　時　　</w:t>
            </w:r>
            <w:r w:rsidR="00C43D89">
              <w:rPr>
                <w:rFonts w:ascii="HGP明朝B" w:eastAsia="HGP明朝B" w:hint="eastAsia"/>
                <w:sz w:val="24"/>
                <w:szCs w:val="24"/>
              </w:rPr>
              <w:t xml:space="preserve"> </w:t>
            </w:r>
            <w:r w:rsidR="00C43D89" w:rsidRPr="00454526">
              <w:rPr>
                <w:rFonts w:ascii="HGP明朝B" w:eastAsia="HGP明朝B" w:hint="eastAsia"/>
                <w:sz w:val="24"/>
                <w:szCs w:val="24"/>
              </w:rPr>
              <w:t>分</w:t>
            </w:r>
            <w:r w:rsidR="00C43D89">
              <w:rPr>
                <w:rFonts w:ascii="HGP明朝B" w:eastAsia="HGP明朝B" w:hint="eastAsia"/>
                <w:sz w:val="24"/>
                <w:szCs w:val="24"/>
              </w:rPr>
              <w:t xml:space="preserve">　</w:t>
            </w:r>
            <w:r w:rsidR="00C43D89" w:rsidRPr="00454526">
              <w:rPr>
                <w:rFonts w:ascii="HGP明朝B" w:eastAsia="HGP明朝B" w:hint="eastAsia"/>
                <w:sz w:val="24"/>
                <w:szCs w:val="24"/>
              </w:rPr>
              <w:t>まで</w:t>
            </w:r>
          </w:p>
          <w:p w:rsidR="00F95852" w:rsidRPr="00454526" w:rsidRDefault="00047858" w:rsidP="00F95852">
            <w:pPr>
              <w:jc w:val="center"/>
              <w:rPr>
                <w:rFonts w:ascii="HGP明朝B" w:eastAsia="HGP明朝B"/>
                <w:sz w:val="24"/>
                <w:szCs w:val="24"/>
              </w:rPr>
            </w:pPr>
            <w:r>
              <w:rPr>
                <w:rFonts w:ascii="HGP明朝B" w:eastAsia="HGP明朝B" w:hint="eastAsia"/>
                <w:sz w:val="24"/>
                <w:szCs w:val="24"/>
              </w:rPr>
              <w:t xml:space="preserve">【　</w:t>
            </w:r>
            <w:r w:rsidR="00C43D89">
              <w:rPr>
                <w:rFonts w:ascii="HGP明朝B" w:eastAsia="HGP明朝B" w:hint="eastAsia"/>
                <w:sz w:val="24"/>
                <w:szCs w:val="24"/>
              </w:rPr>
              <w:t xml:space="preserve">計　</w:t>
            </w:r>
            <w:r w:rsidR="00164D7B">
              <w:rPr>
                <w:rFonts w:ascii="HGP明朝B" w:eastAsia="HGP明朝B" w:hint="eastAsia"/>
                <w:sz w:val="24"/>
                <w:szCs w:val="24"/>
              </w:rPr>
              <w:t xml:space="preserve">　</w:t>
            </w:r>
            <w:r w:rsidR="00C43D89">
              <w:rPr>
                <w:rFonts w:ascii="HGP明朝B" w:eastAsia="HGP明朝B" w:hint="eastAsia"/>
                <w:sz w:val="24"/>
                <w:szCs w:val="24"/>
              </w:rPr>
              <w:t xml:space="preserve">　　日     時間</w:t>
            </w:r>
            <w:r>
              <w:rPr>
                <w:rFonts w:ascii="HGP明朝B" w:eastAsia="HGP明朝B" w:hint="eastAsia"/>
                <w:sz w:val="24"/>
                <w:szCs w:val="24"/>
              </w:rPr>
              <w:t xml:space="preserve">　】</w:t>
            </w:r>
          </w:p>
        </w:tc>
      </w:tr>
      <w:tr w:rsidR="00F95852" w:rsidRPr="00454526" w:rsidTr="00C769AA">
        <w:trPr>
          <w:trHeight w:val="2889"/>
          <w:jc w:val="right"/>
        </w:trPr>
        <w:tc>
          <w:tcPr>
            <w:tcW w:w="1555" w:type="dxa"/>
          </w:tcPr>
          <w:p w:rsidR="00F95852" w:rsidRPr="00454526" w:rsidRDefault="00F95852" w:rsidP="00F95852">
            <w:pPr>
              <w:jc w:val="center"/>
              <w:rPr>
                <w:rFonts w:ascii="HGP明朝B" w:eastAsia="HGP明朝B"/>
                <w:sz w:val="24"/>
                <w:szCs w:val="24"/>
              </w:rPr>
            </w:pPr>
          </w:p>
          <w:p w:rsidR="00C769AA" w:rsidRDefault="00C769AA" w:rsidP="00F95852">
            <w:pPr>
              <w:jc w:val="center"/>
              <w:rPr>
                <w:rFonts w:ascii="HGP明朝B" w:eastAsia="HGP明朝B"/>
                <w:sz w:val="24"/>
                <w:szCs w:val="24"/>
              </w:rPr>
            </w:pPr>
          </w:p>
          <w:p w:rsidR="00C769AA" w:rsidRDefault="00C769AA" w:rsidP="00F95852">
            <w:pPr>
              <w:jc w:val="center"/>
              <w:rPr>
                <w:rFonts w:ascii="HGP明朝B" w:eastAsia="HGP明朝B"/>
                <w:sz w:val="24"/>
                <w:szCs w:val="24"/>
              </w:rPr>
            </w:pPr>
          </w:p>
          <w:p w:rsidR="00F95852" w:rsidRPr="00454526" w:rsidRDefault="00F95852" w:rsidP="00C769AA">
            <w:pPr>
              <w:ind w:firstLineChars="50" w:firstLine="120"/>
              <w:jc w:val="center"/>
              <w:rPr>
                <w:rFonts w:ascii="HGP明朝B" w:eastAsia="HGP明朝B"/>
                <w:sz w:val="24"/>
                <w:szCs w:val="24"/>
              </w:rPr>
            </w:pPr>
            <w:r w:rsidRPr="00454526">
              <w:rPr>
                <w:rFonts w:ascii="HGP明朝B" w:eastAsia="HGP明朝B" w:hint="eastAsia"/>
                <w:sz w:val="24"/>
                <w:szCs w:val="24"/>
              </w:rPr>
              <w:t>備</w:t>
            </w:r>
            <w:r w:rsidR="00B33411">
              <w:rPr>
                <w:rFonts w:ascii="HGP明朝B" w:eastAsia="HGP明朝B" w:hint="eastAsia"/>
                <w:sz w:val="24"/>
                <w:szCs w:val="24"/>
              </w:rPr>
              <w:t xml:space="preserve">　　</w:t>
            </w:r>
            <w:r w:rsidR="00585964">
              <w:rPr>
                <w:rFonts w:ascii="HGP明朝B" w:eastAsia="HGP明朝B" w:hint="eastAsia"/>
                <w:sz w:val="24"/>
                <w:szCs w:val="24"/>
              </w:rPr>
              <w:t xml:space="preserve"> </w:t>
            </w:r>
            <w:r w:rsidRPr="00454526">
              <w:rPr>
                <w:rFonts w:ascii="HGP明朝B" w:eastAsia="HGP明朝B" w:hint="eastAsia"/>
                <w:sz w:val="24"/>
                <w:szCs w:val="24"/>
              </w:rPr>
              <w:t>考</w:t>
            </w:r>
          </w:p>
        </w:tc>
        <w:tc>
          <w:tcPr>
            <w:tcW w:w="6662" w:type="dxa"/>
          </w:tcPr>
          <w:p w:rsidR="00F95852" w:rsidRPr="00454526" w:rsidRDefault="00F95852" w:rsidP="00F95852">
            <w:pPr>
              <w:jc w:val="center"/>
              <w:rPr>
                <w:rFonts w:ascii="HGP明朝B" w:eastAsia="HGP明朝B"/>
                <w:sz w:val="24"/>
                <w:szCs w:val="24"/>
              </w:rPr>
            </w:pPr>
          </w:p>
        </w:tc>
        <w:bookmarkStart w:id="0" w:name="_GoBack"/>
        <w:bookmarkEnd w:id="0"/>
      </w:tr>
    </w:tbl>
    <w:p w:rsidR="00A10702" w:rsidRPr="00047858" w:rsidRDefault="00A10702" w:rsidP="00A10702">
      <w:pPr>
        <w:jc w:val="center"/>
        <w:rPr>
          <w:rFonts w:ascii="HGP明朝B" w:eastAsia="HGP明朝B"/>
          <w:u w:val="single"/>
        </w:rPr>
      </w:pPr>
      <w:r w:rsidRPr="00047858">
        <w:rPr>
          <w:rFonts w:ascii="HGP明朝B" w:eastAsia="HGP明朝B" w:hint="eastAsia"/>
          <w:u w:val="single"/>
        </w:rPr>
        <w:t>＊時間単位で取得する場合、労使協定を締結する必要があります。（次ページ参照）</w:t>
      </w:r>
    </w:p>
    <w:p w:rsidR="00454526" w:rsidRPr="00454526" w:rsidRDefault="00454526">
      <w:pPr>
        <w:rPr>
          <w:rFonts w:ascii="HGP明朝B" w:eastAsia="HGP明朝B"/>
        </w:rPr>
      </w:pPr>
    </w:p>
    <w:tbl>
      <w:tblPr>
        <w:tblStyle w:val="a3"/>
        <w:tblW w:w="0" w:type="auto"/>
        <w:jc w:val="right"/>
        <w:tblLook w:val="04A0" w:firstRow="1" w:lastRow="0" w:firstColumn="1" w:lastColumn="0" w:noHBand="0" w:noVBand="1"/>
      </w:tblPr>
      <w:tblGrid>
        <w:gridCol w:w="1295"/>
        <w:gridCol w:w="1295"/>
      </w:tblGrid>
      <w:tr w:rsidR="00454526" w:rsidRPr="00454526" w:rsidTr="00454526">
        <w:trPr>
          <w:trHeight w:val="375"/>
          <w:jc w:val="right"/>
        </w:trPr>
        <w:tc>
          <w:tcPr>
            <w:tcW w:w="1295" w:type="dxa"/>
          </w:tcPr>
          <w:p w:rsidR="00454526" w:rsidRPr="00454526" w:rsidRDefault="00454526" w:rsidP="00A95134">
            <w:pPr>
              <w:jc w:val="center"/>
              <w:rPr>
                <w:rFonts w:ascii="HGP明朝B" w:eastAsia="HGP明朝B"/>
                <w:sz w:val="18"/>
                <w:szCs w:val="18"/>
              </w:rPr>
            </w:pPr>
            <w:r w:rsidRPr="00454526">
              <w:rPr>
                <w:rFonts w:ascii="HGP明朝B" w:eastAsia="HGP明朝B" w:hint="eastAsia"/>
                <w:sz w:val="18"/>
                <w:szCs w:val="18"/>
              </w:rPr>
              <w:t>所属長承認</w:t>
            </w:r>
          </w:p>
        </w:tc>
        <w:tc>
          <w:tcPr>
            <w:tcW w:w="1295" w:type="dxa"/>
          </w:tcPr>
          <w:p w:rsidR="00454526" w:rsidRPr="00454526" w:rsidRDefault="00454526" w:rsidP="00A95134">
            <w:pPr>
              <w:jc w:val="center"/>
              <w:rPr>
                <w:rFonts w:ascii="HGP明朝B" w:eastAsia="HGP明朝B"/>
                <w:sz w:val="18"/>
                <w:szCs w:val="18"/>
              </w:rPr>
            </w:pPr>
            <w:r w:rsidRPr="00454526">
              <w:rPr>
                <w:rFonts w:ascii="HGP明朝B" w:eastAsia="HGP明朝B" w:hint="eastAsia"/>
                <w:sz w:val="18"/>
                <w:szCs w:val="18"/>
              </w:rPr>
              <w:t>人事部承認</w:t>
            </w:r>
          </w:p>
        </w:tc>
      </w:tr>
      <w:tr w:rsidR="00454526" w:rsidRPr="00454526" w:rsidTr="00454526">
        <w:trPr>
          <w:trHeight w:val="1142"/>
          <w:jc w:val="right"/>
        </w:trPr>
        <w:tc>
          <w:tcPr>
            <w:tcW w:w="1295" w:type="dxa"/>
          </w:tcPr>
          <w:p w:rsidR="00454526" w:rsidRPr="00454526" w:rsidRDefault="00454526">
            <w:pPr>
              <w:rPr>
                <w:rFonts w:ascii="HGP明朝B" w:eastAsia="HGP明朝B"/>
              </w:rPr>
            </w:pPr>
          </w:p>
        </w:tc>
        <w:tc>
          <w:tcPr>
            <w:tcW w:w="1295" w:type="dxa"/>
          </w:tcPr>
          <w:p w:rsidR="00454526" w:rsidRPr="00454526" w:rsidRDefault="00454526">
            <w:pPr>
              <w:rPr>
                <w:rFonts w:ascii="HGP明朝B" w:eastAsia="HGP明朝B"/>
              </w:rPr>
            </w:pPr>
          </w:p>
        </w:tc>
      </w:tr>
    </w:tbl>
    <w:p w:rsidR="00C43D89" w:rsidRDefault="00C43D89">
      <w:pPr>
        <w:widowControl/>
        <w:jc w:val="left"/>
      </w:pPr>
    </w:p>
    <w:tbl>
      <w:tblPr>
        <w:tblStyle w:val="a3"/>
        <w:tblpPr w:leftFromText="142" w:rightFromText="142" w:vertAnchor="text" w:horzAnchor="margin" w:tblpXSpec="right" w:tblpY="235"/>
        <w:tblW w:w="0" w:type="auto"/>
        <w:tblLook w:val="04A0" w:firstRow="1" w:lastRow="0" w:firstColumn="1" w:lastColumn="0" w:noHBand="0" w:noVBand="1"/>
      </w:tblPr>
      <w:tblGrid>
        <w:gridCol w:w="1980"/>
        <w:gridCol w:w="1868"/>
      </w:tblGrid>
      <w:tr w:rsidR="00C43D89" w:rsidTr="00A10702">
        <w:trPr>
          <w:trHeight w:val="433"/>
        </w:trPr>
        <w:tc>
          <w:tcPr>
            <w:tcW w:w="1980" w:type="dxa"/>
          </w:tcPr>
          <w:p w:rsidR="00C43D89" w:rsidRPr="00A10702" w:rsidRDefault="00C43D89" w:rsidP="00834C47">
            <w:pPr>
              <w:jc w:val="center"/>
              <w:rPr>
                <w:rFonts w:ascii="HGP明朝B" w:eastAsia="HGP明朝B"/>
                <w:sz w:val="20"/>
                <w:szCs w:val="20"/>
              </w:rPr>
            </w:pPr>
            <w:r w:rsidRPr="00A10702">
              <w:rPr>
                <w:rFonts w:ascii="HGP明朝B" w:eastAsia="HGP明朝B" w:hint="eastAsia"/>
                <w:sz w:val="20"/>
                <w:szCs w:val="20"/>
              </w:rPr>
              <w:t>累計取得日数</w:t>
            </w:r>
          </w:p>
        </w:tc>
        <w:tc>
          <w:tcPr>
            <w:tcW w:w="1868" w:type="dxa"/>
          </w:tcPr>
          <w:p w:rsidR="00C43D89" w:rsidRPr="00A10702" w:rsidRDefault="00A10702" w:rsidP="00834C47">
            <w:pPr>
              <w:jc w:val="center"/>
              <w:rPr>
                <w:rFonts w:ascii="HGP明朝B" w:eastAsia="HGP明朝B"/>
                <w:sz w:val="20"/>
                <w:szCs w:val="20"/>
              </w:rPr>
            </w:pPr>
            <w:r w:rsidRPr="00A10702">
              <w:rPr>
                <w:rFonts w:ascii="HGP明朝B" w:eastAsia="HGP明朝B" w:hint="eastAsia"/>
                <w:sz w:val="20"/>
                <w:szCs w:val="20"/>
              </w:rPr>
              <w:t>年次有給残日数</w:t>
            </w:r>
          </w:p>
        </w:tc>
      </w:tr>
      <w:tr w:rsidR="00C43D89" w:rsidTr="00A10702">
        <w:trPr>
          <w:trHeight w:val="1092"/>
        </w:trPr>
        <w:tc>
          <w:tcPr>
            <w:tcW w:w="1980" w:type="dxa"/>
          </w:tcPr>
          <w:p w:rsidR="00C43D89" w:rsidRPr="00A10702" w:rsidRDefault="00A10702" w:rsidP="00A10702">
            <w:pPr>
              <w:spacing w:line="360" w:lineRule="auto"/>
              <w:jc w:val="right"/>
              <w:rPr>
                <w:rFonts w:ascii="HGP明朝B" w:eastAsia="HGP明朝B"/>
              </w:rPr>
            </w:pPr>
            <w:r w:rsidRPr="00A10702">
              <w:rPr>
                <w:rFonts w:ascii="HGP明朝B" w:eastAsia="HGP明朝B" w:hint="eastAsia"/>
              </w:rPr>
              <w:t>日</w:t>
            </w:r>
          </w:p>
          <w:p w:rsidR="00A10702" w:rsidRDefault="00A10702" w:rsidP="00A10702">
            <w:pPr>
              <w:spacing w:line="360" w:lineRule="auto"/>
              <w:jc w:val="right"/>
            </w:pPr>
            <w:r w:rsidRPr="00A10702">
              <w:rPr>
                <w:rFonts w:ascii="HGP明朝B" w:eastAsia="HGP明朝B" w:hint="eastAsia"/>
              </w:rPr>
              <w:t>時間</w:t>
            </w:r>
          </w:p>
        </w:tc>
        <w:tc>
          <w:tcPr>
            <w:tcW w:w="1868" w:type="dxa"/>
          </w:tcPr>
          <w:p w:rsidR="00A10702" w:rsidRPr="00A10702" w:rsidRDefault="00A10702" w:rsidP="00A10702">
            <w:pPr>
              <w:spacing w:line="360" w:lineRule="auto"/>
              <w:jc w:val="right"/>
              <w:rPr>
                <w:rFonts w:ascii="HGP明朝B" w:eastAsia="HGP明朝B"/>
              </w:rPr>
            </w:pPr>
            <w:r w:rsidRPr="00A10702">
              <w:rPr>
                <w:rFonts w:ascii="HGP明朝B" w:eastAsia="HGP明朝B" w:hint="eastAsia"/>
              </w:rPr>
              <w:t>日</w:t>
            </w:r>
          </w:p>
          <w:p w:rsidR="00C43D89" w:rsidRDefault="00A10702" w:rsidP="00A10702">
            <w:pPr>
              <w:spacing w:line="360" w:lineRule="auto"/>
              <w:jc w:val="right"/>
            </w:pPr>
            <w:r w:rsidRPr="00A10702">
              <w:rPr>
                <w:rFonts w:ascii="HGP明朝B" w:eastAsia="HGP明朝B" w:hint="eastAsia"/>
              </w:rPr>
              <w:t>時間</w:t>
            </w:r>
          </w:p>
        </w:tc>
      </w:tr>
    </w:tbl>
    <w:p w:rsidR="00C43D89" w:rsidRDefault="00C43D89">
      <w:pPr>
        <w:widowControl/>
        <w:jc w:val="left"/>
      </w:pPr>
    </w:p>
    <w:p w:rsidR="00C43D89" w:rsidRDefault="00C43D89">
      <w:pPr>
        <w:widowControl/>
        <w:jc w:val="left"/>
      </w:pPr>
    </w:p>
    <w:p w:rsidR="00C43D89" w:rsidRDefault="00C43D89">
      <w:pPr>
        <w:widowControl/>
        <w:jc w:val="left"/>
      </w:pPr>
    </w:p>
    <w:p w:rsidR="00C43D89" w:rsidRDefault="00C43D89" w:rsidP="00C43D89">
      <w:r>
        <w:br w:type="page"/>
      </w:r>
    </w:p>
    <w:p w:rsidR="00C43D89" w:rsidRDefault="00C43D89">
      <w:pPr>
        <w:widowControl/>
        <w:jc w:val="left"/>
        <w:rPr>
          <w:rFonts w:ascii="HGP明朝B" w:eastAsia="HGP明朝B"/>
          <w:b/>
          <w:sz w:val="24"/>
          <w:szCs w:val="24"/>
          <w:u w:val="single"/>
        </w:rPr>
      </w:pPr>
    </w:p>
    <w:p w:rsidR="00A10702" w:rsidRDefault="00A10702">
      <w:pPr>
        <w:rPr>
          <w:rFonts w:ascii="HGP明朝B" w:eastAsia="HGP明朝B"/>
        </w:rPr>
      </w:pPr>
    </w:p>
    <w:p w:rsidR="009C4377" w:rsidRPr="00743BE2" w:rsidRDefault="009C4377">
      <w:pPr>
        <w:rPr>
          <w:rFonts w:ascii="HGP明朝B" w:eastAsia="HGP明朝B"/>
        </w:rPr>
      </w:pPr>
      <w:r w:rsidRPr="00743BE2">
        <w:rPr>
          <w:rFonts w:ascii="HGP明朝B" w:eastAsia="HGP明朝B"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234951</wp:posOffset>
                </wp:positionV>
                <wp:extent cx="5429250" cy="3390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429250" cy="339090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69AA" w:rsidRPr="00743BE2" w:rsidRDefault="00C769AA" w:rsidP="00743BE2">
                            <w:pPr>
                              <w:pStyle w:val="a7"/>
                              <w:rPr>
                                <w:rFonts w:ascii="HGP明朝B" w:eastAsia="HGP明朝B"/>
                                <w:b/>
                                <w:bCs/>
                                <w:sz w:val="24"/>
                                <w:szCs w:val="24"/>
                              </w:rPr>
                            </w:pPr>
                            <w:r w:rsidRPr="00743BE2">
                              <w:rPr>
                                <w:rStyle w:val="a9"/>
                                <w:rFonts w:ascii="HGP明朝B" w:eastAsia="HGP明朝B" w:hint="eastAsia"/>
                                <w:sz w:val="24"/>
                                <w:szCs w:val="24"/>
                              </w:rPr>
                              <w:t>労使協定で定める事項</w:t>
                            </w:r>
                          </w:p>
                          <w:p w:rsidR="00C769AA" w:rsidRPr="00DA469F" w:rsidRDefault="00C769AA" w:rsidP="00743BE2">
                            <w:pPr>
                              <w:pStyle w:val="a6"/>
                              <w:numPr>
                                <w:ilvl w:val="0"/>
                                <w:numId w:val="1"/>
                              </w:numPr>
                              <w:ind w:leftChars="0"/>
                              <w:jc w:val="left"/>
                              <w:rPr>
                                <w:rFonts w:ascii="ＭＳ Ｐゴシック" w:eastAsia="ＭＳ Ｐゴシック" w:hAnsi="ＭＳ Ｐゴシック"/>
                                <w:b/>
                              </w:rPr>
                            </w:pPr>
                            <w:r w:rsidRPr="00DA469F">
                              <w:rPr>
                                <w:rFonts w:ascii="ＭＳ Ｐゴシック" w:eastAsia="ＭＳ Ｐゴシック" w:hAnsi="ＭＳ Ｐゴシック" w:hint="eastAsia"/>
                                <w:b/>
                              </w:rPr>
                              <w:t>時間単位年休の対象労働者の範囲</w:t>
                            </w:r>
                          </w:p>
                          <w:p w:rsidR="00C769AA" w:rsidRPr="00743BE2" w:rsidRDefault="00C769AA" w:rsidP="00743BE2">
                            <w:pPr>
                              <w:pStyle w:val="a6"/>
                              <w:ind w:leftChars="0" w:left="360"/>
                              <w:jc w:val="left"/>
                              <w:rPr>
                                <w:rFonts w:ascii="HGP明朝B" w:eastAsia="HGP明朝B"/>
                              </w:rPr>
                            </w:pPr>
                            <w:r w:rsidRPr="00743BE2">
                              <w:rPr>
                                <w:rFonts w:ascii="HGP明朝B" w:eastAsia="HGP明朝B" w:hint="eastAsia"/>
                              </w:rPr>
                              <w:t>一部対象外とする場合は、「事業の正常な運営を妨げる場合」に限られる。</w:t>
                            </w:r>
                          </w:p>
                          <w:p w:rsidR="00C769AA" w:rsidRPr="00DA469F" w:rsidRDefault="00C769AA" w:rsidP="00743BE2">
                            <w:pPr>
                              <w:pStyle w:val="a6"/>
                              <w:numPr>
                                <w:ilvl w:val="0"/>
                                <w:numId w:val="1"/>
                              </w:numPr>
                              <w:ind w:leftChars="0"/>
                              <w:jc w:val="left"/>
                              <w:rPr>
                                <w:rFonts w:ascii="ＭＳ Ｐゴシック" w:eastAsia="ＭＳ Ｐゴシック" w:hAnsi="ＭＳ Ｐゴシック"/>
                                <w:b/>
                              </w:rPr>
                            </w:pPr>
                            <w:r w:rsidRPr="00DA469F">
                              <w:rPr>
                                <w:rFonts w:ascii="ＭＳ Ｐゴシック" w:eastAsia="ＭＳ Ｐゴシック" w:hAnsi="ＭＳ Ｐゴシック" w:hint="eastAsia"/>
                                <w:b/>
                              </w:rPr>
                              <w:t>時間単位年休の日数</w:t>
                            </w:r>
                          </w:p>
                          <w:p w:rsidR="00C769AA" w:rsidRPr="00743BE2" w:rsidRDefault="00C769AA" w:rsidP="00743BE2">
                            <w:pPr>
                              <w:pStyle w:val="a6"/>
                              <w:ind w:leftChars="0" w:left="360"/>
                              <w:jc w:val="left"/>
                              <w:rPr>
                                <w:rFonts w:ascii="HGP明朝B" w:eastAsia="HGP明朝B"/>
                              </w:rPr>
                            </w:pPr>
                            <w:r w:rsidRPr="00743BE2">
                              <w:rPr>
                                <w:rFonts w:ascii="HGP明朝B" w:eastAsia="HGP明朝B" w:hint="eastAsia"/>
                              </w:rPr>
                              <w:t>1年5日以内の範囲で定める。</w:t>
                            </w:r>
                          </w:p>
                          <w:p w:rsidR="00C769AA" w:rsidRPr="00DA469F" w:rsidRDefault="00C769AA" w:rsidP="00743BE2">
                            <w:pPr>
                              <w:pStyle w:val="a6"/>
                              <w:numPr>
                                <w:ilvl w:val="0"/>
                                <w:numId w:val="1"/>
                              </w:numPr>
                              <w:ind w:leftChars="0"/>
                              <w:jc w:val="left"/>
                              <w:rPr>
                                <w:rFonts w:ascii="ＭＳ Ｐゴシック" w:eastAsia="ＭＳ Ｐゴシック" w:hAnsi="ＭＳ Ｐゴシック"/>
                                <w:b/>
                              </w:rPr>
                            </w:pPr>
                            <w:r w:rsidRPr="00DA469F">
                              <w:rPr>
                                <w:rFonts w:ascii="ＭＳ Ｐゴシック" w:eastAsia="ＭＳ Ｐゴシック" w:hAnsi="ＭＳ Ｐゴシック" w:hint="eastAsia"/>
                                <w:b/>
                              </w:rPr>
                              <w:t>時間単位年休1日の時間数</w:t>
                            </w:r>
                          </w:p>
                          <w:p w:rsidR="00C769AA" w:rsidRPr="00743BE2" w:rsidRDefault="00C769AA" w:rsidP="00743BE2">
                            <w:pPr>
                              <w:pStyle w:val="a6"/>
                              <w:ind w:leftChars="0" w:left="360"/>
                              <w:jc w:val="left"/>
                              <w:rPr>
                                <w:rFonts w:ascii="HGP明朝B" w:eastAsia="HGP明朝B"/>
                              </w:rPr>
                            </w:pPr>
                            <w:r w:rsidRPr="00743BE2">
                              <w:rPr>
                                <w:rFonts w:ascii="HGP明朝B" w:eastAsia="HGP明朝B" w:hint="eastAsia"/>
                              </w:rPr>
                              <w:t>1日分の年次有給休暇が何時間分の時間単位年休に相当するかを定める。1時間に満たない端数がある場合は時間単位に切り上げる。</w:t>
                            </w:r>
                          </w:p>
                          <w:p w:rsidR="00C769AA" w:rsidRPr="00DA469F" w:rsidRDefault="00C769AA" w:rsidP="00743BE2">
                            <w:pPr>
                              <w:pStyle w:val="a6"/>
                              <w:numPr>
                                <w:ilvl w:val="0"/>
                                <w:numId w:val="1"/>
                              </w:numPr>
                              <w:ind w:leftChars="0"/>
                              <w:jc w:val="left"/>
                              <w:rPr>
                                <w:rFonts w:ascii="ＭＳ Ｐゴシック" w:eastAsia="ＭＳ Ｐゴシック" w:hAnsi="ＭＳ Ｐゴシック"/>
                                <w:b/>
                              </w:rPr>
                            </w:pPr>
                            <w:r w:rsidRPr="00DA469F">
                              <w:rPr>
                                <w:rFonts w:ascii="ＭＳ Ｐゴシック" w:eastAsia="ＭＳ Ｐゴシック" w:hAnsi="ＭＳ Ｐゴシック" w:hint="eastAsia"/>
                                <w:b/>
                              </w:rPr>
                              <w:t>1時間以外の単位で与える場合の時間数</w:t>
                            </w:r>
                          </w:p>
                          <w:p w:rsidR="00C769AA" w:rsidRPr="00743BE2" w:rsidRDefault="00C769AA" w:rsidP="00743BE2">
                            <w:pPr>
                              <w:pStyle w:val="a6"/>
                              <w:ind w:leftChars="0" w:left="360"/>
                              <w:jc w:val="left"/>
                              <w:rPr>
                                <w:rFonts w:ascii="HGP明朝B" w:eastAsia="HGP明朝B"/>
                              </w:rPr>
                            </w:pPr>
                            <w:r w:rsidRPr="00743BE2">
                              <w:rPr>
                                <w:rFonts w:ascii="HGP明朝B" w:eastAsia="HGP明朝B" w:hint="eastAsia"/>
                              </w:rPr>
                              <w:t>この場合は、2時間単位、4時間単位など1日の所定労働時間数を上回らない整数の時間単位で定める。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0;margin-top:18.5pt;width:427.5pt;height:26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DNowIAAHMFAAAOAAAAZHJzL2Uyb0RvYy54bWysVM1OGzEQvlfqO1i+l92EQJuIDYpAVJUQ&#10;IKDi7HhtYtXrcW0nu+lj9MqNS1+BS9+mSH2Mjr2bJaWoh6oXr2fn9/tmxgeHTaXJSjivwBR0sJNT&#10;IgyHUpnbgn68PnnzjhIfmCmZBiMKuhaeHk5fvzqo7UQMYQG6FI5gEOMntS3oIgQ7yTLPF6Jifges&#10;MKiU4CoWUHS3WelYjdErnQ3zfD+rwZXWARfe49/jVkmnKb6UgodzKb0IRBcUawvpdOmcxzObHrDJ&#10;rWN2oXhXBvuHKiqmDCbtQx2zwMjSqT9CVYo78CDDDocqAykVFwkDohnkz9BcLZgVCQuS421Pk/9/&#10;YfnZ6sIRVWLvKDGswhb9/Pb1x8PD490dXh6/35NBJKm2foK2V/bCdZLHa0TcSFfFL2IhTSJ23RMr&#10;mkA4/twbDcfDPeSfo253d5yP80R99uRunQ/vBVQkXgrqYGnKS2xfYpWtTn3AvGi/sYsptSE1Fj7O&#10;MXSUPWhVniitkxBHSBxpR1YMmx+ahAMjbFmhpA2GjehaPOkW1lq08S+FRHIQwbBN8HtMxrkwYT/y&#10;kyKhdXSTWEHvOHjJUYdNMZ1tdBNpXHvHDtLfMvYeKSuY0DtXyoB7KXP5qc/c2m/Qt5gj/NDMm67H&#10;cyjXOB4O2r3xlp8obM8p8+GCOVwUbCkufzjHQ2rAZkB3o2QB7stL/6M9zi9qKalx8QrqPy+ZE5To&#10;DwYnezwYjeKmJmG093aIgtvWzLc1ZlkdAbYXpxerS9doH/TmKh1UN/hGzGJWVDHDMXdBeXAb4Si0&#10;DwK+MlzMZskMt9OycGquLI/BI8Fx8q6bG+ZsN6MBx/sMNkvKJs+mtLWNngZmywBSpRGOFLe8dtTj&#10;Zqf56V6h+HRsy8nq6a2c/gIAAP//AwBQSwMEFAAGAAgAAAAhAGBaLM7dAAAABwEAAA8AAABkcnMv&#10;ZG93bnJldi54bWxMj81Ow0AMhO9IvMPKSFwQ3S0htApxqlKJM2pBCG6brEkC+xNlN214e8wJTh5r&#10;rJnP5WZ2VhxpjH3wCMuFAkG+Cab3LcLL8+P1GkRM2httgyeEb4qwqc7PSl2YcPJ7Oh5SKzjEx0Ij&#10;dCkNhZSx6cjpuAgDefY+wuh04nVspRn1icOdlTdK3Umne88NnR5o11HzdZgcQp19Xm1nZel2P2X9&#10;O72+Pe0eAuLlxby9B5FoTn/H8IvP6FAxUx0mb6KwCPxIQshWPNld5zmLGiFfLRXIqpT/+asfAAAA&#10;//8DAFBLAQItABQABgAIAAAAIQC2gziS/gAAAOEBAAATAAAAAAAAAAAAAAAAAAAAAABbQ29udGVu&#10;dF9UeXBlc10ueG1sUEsBAi0AFAAGAAgAAAAhADj9If/WAAAAlAEAAAsAAAAAAAAAAAAAAAAALwEA&#10;AF9yZWxzLy5yZWxzUEsBAi0AFAAGAAgAAAAhAIwLgM2jAgAAcwUAAA4AAAAAAAAAAAAAAAAALgIA&#10;AGRycy9lMm9Eb2MueG1sUEsBAi0AFAAGAAgAAAAhAGBaLM7dAAAABwEAAA8AAAAAAAAAAAAAAAAA&#10;/QQAAGRycy9kb3ducmV2LnhtbFBLBQYAAAAABAAEAPMAAAAHBgAAAAA=&#10;" fillcolor="white [3201]" strokecolor="black [3213]" strokeweight="1.5pt">
                <v:stroke joinstyle="miter"/>
                <v:textbox>
                  <w:txbxContent>
                    <w:p w:rsidR="00C769AA" w:rsidRPr="00743BE2" w:rsidRDefault="00C769AA" w:rsidP="00743BE2">
                      <w:pPr>
                        <w:pStyle w:val="a7"/>
                        <w:rPr>
                          <w:rFonts w:ascii="HGP明朝B" w:eastAsia="HGP明朝B" w:hint="eastAsia"/>
                          <w:b/>
                          <w:bCs/>
                          <w:sz w:val="24"/>
                          <w:szCs w:val="24"/>
                        </w:rPr>
                      </w:pPr>
                      <w:r w:rsidRPr="00743BE2">
                        <w:rPr>
                          <w:rStyle w:val="a9"/>
                          <w:rFonts w:ascii="HGP明朝B" w:eastAsia="HGP明朝B" w:hint="eastAsia"/>
                          <w:sz w:val="24"/>
                          <w:szCs w:val="24"/>
                        </w:rPr>
                        <w:t>労使協定で定める事項</w:t>
                      </w:r>
                    </w:p>
                    <w:p w:rsidR="00C769AA" w:rsidRPr="00DA469F" w:rsidRDefault="00C769AA" w:rsidP="00743BE2">
                      <w:pPr>
                        <w:pStyle w:val="a6"/>
                        <w:numPr>
                          <w:ilvl w:val="0"/>
                          <w:numId w:val="1"/>
                        </w:numPr>
                        <w:ind w:leftChars="0"/>
                        <w:jc w:val="left"/>
                        <w:rPr>
                          <w:rFonts w:ascii="ＭＳ Ｐゴシック" w:eastAsia="ＭＳ Ｐゴシック" w:hAnsi="ＭＳ Ｐゴシック" w:hint="eastAsia"/>
                          <w:b/>
                        </w:rPr>
                      </w:pPr>
                      <w:r w:rsidRPr="00DA469F">
                        <w:rPr>
                          <w:rFonts w:ascii="ＭＳ Ｐゴシック" w:eastAsia="ＭＳ Ｐゴシック" w:hAnsi="ＭＳ Ｐゴシック" w:hint="eastAsia"/>
                          <w:b/>
                        </w:rPr>
                        <w:t>時間単位年休の対象労働者の範囲</w:t>
                      </w:r>
                    </w:p>
                    <w:p w:rsidR="00C769AA" w:rsidRPr="00743BE2" w:rsidRDefault="00C769AA" w:rsidP="00743BE2">
                      <w:pPr>
                        <w:pStyle w:val="a6"/>
                        <w:ind w:leftChars="0" w:left="360"/>
                        <w:jc w:val="left"/>
                        <w:rPr>
                          <w:rFonts w:ascii="HGP明朝B" w:eastAsia="HGP明朝B" w:hint="eastAsia"/>
                        </w:rPr>
                      </w:pPr>
                      <w:r w:rsidRPr="00743BE2">
                        <w:rPr>
                          <w:rFonts w:ascii="HGP明朝B" w:eastAsia="HGP明朝B" w:hint="eastAsia"/>
                        </w:rPr>
                        <w:t>一部対象外とする場合は、「事業の正常な運営を妨げる場合」に限られる。</w:t>
                      </w:r>
                    </w:p>
                    <w:p w:rsidR="00C769AA" w:rsidRPr="00DA469F" w:rsidRDefault="00C769AA" w:rsidP="00743BE2">
                      <w:pPr>
                        <w:pStyle w:val="a6"/>
                        <w:numPr>
                          <w:ilvl w:val="0"/>
                          <w:numId w:val="1"/>
                        </w:numPr>
                        <w:ind w:leftChars="0"/>
                        <w:jc w:val="left"/>
                        <w:rPr>
                          <w:rFonts w:ascii="ＭＳ Ｐゴシック" w:eastAsia="ＭＳ Ｐゴシック" w:hAnsi="ＭＳ Ｐゴシック" w:hint="eastAsia"/>
                          <w:b/>
                        </w:rPr>
                      </w:pPr>
                      <w:r w:rsidRPr="00DA469F">
                        <w:rPr>
                          <w:rFonts w:ascii="ＭＳ Ｐゴシック" w:eastAsia="ＭＳ Ｐゴシック" w:hAnsi="ＭＳ Ｐゴシック" w:hint="eastAsia"/>
                          <w:b/>
                        </w:rPr>
                        <w:t>時間単位年休の日数</w:t>
                      </w:r>
                    </w:p>
                    <w:p w:rsidR="00C769AA" w:rsidRPr="00743BE2" w:rsidRDefault="00C769AA" w:rsidP="00743BE2">
                      <w:pPr>
                        <w:pStyle w:val="a6"/>
                        <w:ind w:leftChars="0" w:left="360"/>
                        <w:jc w:val="left"/>
                        <w:rPr>
                          <w:rFonts w:ascii="HGP明朝B" w:eastAsia="HGP明朝B" w:hint="eastAsia"/>
                        </w:rPr>
                      </w:pPr>
                      <w:r w:rsidRPr="00743BE2">
                        <w:rPr>
                          <w:rFonts w:ascii="HGP明朝B" w:eastAsia="HGP明朝B" w:hint="eastAsia"/>
                        </w:rPr>
                        <w:t>1年5日以内の範囲で定める。</w:t>
                      </w:r>
                    </w:p>
                    <w:p w:rsidR="00C769AA" w:rsidRPr="00DA469F" w:rsidRDefault="00C769AA" w:rsidP="00743BE2">
                      <w:pPr>
                        <w:pStyle w:val="a6"/>
                        <w:numPr>
                          <w:ilvl w:val="0"/>
                          <w:numId w:val="1"/>
                        </w:numPr>
                        <w:ind w:leftChars="0"/>
                        <w:jc w:val="left"/>
                        <w:rPr>
                          <w:rFonts w:ascii="ＭＳ Ｐゴシック" w:eastAsia="ＭＳ Ｐゴシック" w:hAnsi="ＭＳ Ｐゴシック" w:hint="eastAsia"/>
                          <w:b/>
                        </w:rPr>
                      </w:pPr>
                      <w:r w:rsidRPr="00DA469F">
                        <w:rPr>
                          <w:rFonts w:ascii="ＭＳ Ｐゴシック" w:eastAsia="ＭＳ Ｐゴシック" w:hAnsi="ＭＳ Ｐゴシック" w:hint="eastAsia"/>
                          <w:b/>
                        </w:rPr>
                        <w:t>時間単位年休1日の時間数</w:t>
                      </w:r>
                    </w:p>
                    <w:p w:rsidR="00C769AA" w:rsidRPr="00743BE2" w:rsidRDefault="00C769AA" w:rsidP="00743BE2">
                      <w:pPr>
                        <w:pStyle w:val="a6"/>
                        <w:ind w:leftChars="0" w:left="360"/>
                        <w:jc w:val="left"/>
                        <w:rPr>
                          <w:rFonts w:ascii="HGP明朝B" w:eastAsia="HGP明朝B" w:hint="eastAsia"/>
                        </w:rPr>
                      </w:pPr>
                      <w:r w:rsidRPr="00743BE2">
                        <w:rPr>
                          <w:rFonts w:ascii="HGP明朝B" w:eastAsia="HGP明朝B" w:hint="eastAsia"/>
                        </w:rPr>
                        <w:t>1日分の年次有給休暇が何時間分の時間単位年休に相当するかを定める。1時間に満たない端数がある場合は時間単位に切り上げる。</w:t>
                      </w:r>
                    </w:p>
                    <w:p w:rsidR="00C769AA" w:rsidRPr="00DA469F" w:rsidRDefault="00C769AA" w:rsidP="00743BE2">
                      <w:pPr>
                        <w:pStyle w:val="a6"/>
                        <w:numPr>
                          <w:ilvl w:val="0"/>
                          <w:numId w:val="1"/>
                        </w:numPr>
                        <w:ind w:leftChars="0"/>
                        <w:jc w:val="left"/>
                        <w:rPr>
                          <w:rFonts w:ascii="ＭＳ Ｐゴシック" w:eastAsia="ＭＳ Ｐゴシック" w:hAnsi="ＭＳ Ｐゴシック" w:hint="eastAsia"/>
                          <w:b/>
                        </w:rPr>
                      </w:pPr>
                      <w:r w:rsidRPr="00DA469F">
                        <w:rPr>
                          <w:rFonts w:ascii="ＭＳ Ｐゴシック" w:eastAsia="ＭＳ Ｐゴシック" w:hAnsi="ＭＳ Ｐゴシック" w:hint="eastAsia"/>
                          <w:b/>
                        </w:rPr>
                        <w:t>1時間以外の単位で与える場合の時間数</w:t>
                      </w:r>
                    </w:p>
                    <w:p w:rsidR="00C769AA" w:rsidRPr="00743BE2" w:rsidRDefault="00C769AA" w:rsidP="00743BE2">
                      <w:pPr>
                        <w:pStyle w:val="a6"/>
                        <w:ind w:leftChars="0" w:left="360"/>
                        <w:jc w:val="left"/>
                        <w:rPr>
                          <w:rFonts w:ascii="HGP明朝B" w:eastAsia="HGP明朝B" w:hint="eastAsia"/>
                        </w:rPr>
                      </w:pPr>
                      <w:r w:rsidRPr="00743BE2">
                        <w:rPr>
                          <w:rFonts w:ascii="HGP明朝B" w:eastAsia="HGP明朝B" w:hint="eastAsia"/>
                        </w:rPr>
                        <w:t>この場合は、2時間単位、4時間単位など1日の所定労働時間数を上回らない整数の時間単位で定める。</w:t>
                      </w:r>
                    </w:p>
                  </w:txbxContent>
                </v:textbox>
                <w10:wrap anchorx="margin"/>
              </v:roundrect>
            </w:pict>
          </mc:Fallback>
        </mc:AlternateContent>
      </w:r>
    </w:p>
    <w:sectPr w:rsidR="009C4377" w:rsidRPr="00743B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E40F6"/>
    <w:multiLevelType w:val="hybridMultilevel"/>
    <w:tmpl w:val="671055EC"/>
    <w:lvl w:ilvl="0" w:tplc="9836F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A3"/>
    <w:rsid w:val="00047858"/>
    <w:rsid w:val="00076B3B"/>
    <w:rsid w:val="00091CBD"/>
    <w:rsid w:val="00164D7B"/>
    <w:rsid w:val="001D48F1"/>
    <w:rsid w:val="002202EB"/>
    <w:rsid w:val="00402B36"/>
    <w:rsid w:val="00422876"/>
    <w:rsid w:val="00454526"/>
    <w:rsid w:val="00585964"/>
    <w:rsid w:val="005F2819"/>
    <w:rsid w:val="00743BE2"/>
    <w:rsid w:val="007A0C9C"/>
    <w:rsid w:val="007E3756"/>
    <w:rsid w:val="00834C47"/>
    <w:rsid w:val="008B755C"/>
    <w:rsid w:val="009C4377"/>
    <w:rsid w:val="00A10702"/>
    <w:rsid w:val="00A95134"/>
    <w:rsid w:val="00AE6E26"/>
    <w:rsid w:val="00B33411"/>
    <w:rsid w:val="00C43D89"/>
    <w:rsid w:val="00C769AA"/>
    <w:rsid w:val="00C80A6E"/>
    <w:rsid w:val="00CE430F"/>
    <w:rsid w:val="00D618A3"/>
    <w:rsid w:val="00DA469F"/>
    <w:rsid w:val="00E50F1B"/>
    <w:rsid w:val="00EE42A6"/>
    <w:rsid w:val="00F865E1"/>
    <w:rsid w:val="00F95852"/>
    <w:rsid w:val="00FD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40AF09-0A56-48FD-8108-E1FBF2D5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5452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43BE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43BE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54526"/>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A951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5134"/>
    <w:rPr>
      <w:rFonts w:asciiTheme="majorHAnsi" w:eastAsiaTheme="majorEastAsia" w:hAnsiTheme="majorHAnsi" w:cstheme="majorBidi"/>
      <w:sz w:val="18"/>
      <w:szCs w:val="18"/>
    </w:rPr>
  </w:style>
  <w:style w:type="paragraph" w:styleId="a6">
    <w:name w:val="List Paragraph"/>
    <w:basedOn w:val="a"/>
    <w:uiPriority w:val="34"/>
    <w:qFormat/>
    <w:rsid w:val="009C4377"/>
    <w:pPr>
      <w:ind w:leftChars="400" w:left="840"/>
    </w:pPr>
  </w:style>
  <w:style w:type="character" w:customStyle="1" w:styleId="20">
    <w:name w:val="見出し 2 (文字)"/>
    <w:basedOn w:val="a0"/>
    <w:link w:val="2"/>
    <w:uiPriority w:val="9"/>
    <w:rsid w:val="00743BE2"/>
    <w:rPr>
      <w:rFonts w:asciiTheme="majorHAnsi" w:eastAsiaTheme="majorEastAsia" w:hAnsiTheme="majorHAnsi" w:cstheme="majorBidi"/>
    </w:rPr>
  </w:style>
  <w:style w:type="character" w:customStyle="1" w:styleId="30">
    <w:name w:val="見出し 3 (文字)"/>
    <w:basedOn w:val="a0"/>
    <w:link w:val="3"/>
    <w:uiPriority w:val="9"/>
    <w:rsid w:val="00743BE2"/>
    <w:rPr>
      <w:rFonts w:asciiTheme="majorHAnsi" w:eastAsiaTheme="majorEastAsia" w:hAnsiTheme="majorHAnsi" w:cstheme="majorBidi"/>
    </w:rPr>
  </w:style>
  <w:style w:type="paragraph" w:styleId="a7">
    <w:name w:val="Title"/>
    <w:basedOn w:val="a"/>
    <w:next w:val="a"/>
    <w:link w:val="a8"/>
    <w:uiPriority w:val="10"/>
    <w:qFormat/>
    <w:rsid w:val="00743BE2"/>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743BE2"/>
    <w:rPr>
      <w:rFonts w:asciiTheme="majorHAnsi" w:eastAsiaTheme="majorEastAsia" w:hAnsiTheme="majorHAnsi" w:cstheme="majorBidi"/>
      <w:sz w:val="32"/>
      <w:szCs w:val="32"/>
    </w:rPr>
  </w:style>
  <w:style w:type="character" w:styleId="a9">
    <w:name w:val="Strong"/>
    <w:basedOn w:val="a0"/>
    <w:uiPriority w:val="22"/>
    <w:qFormat/>
    <w:rsid w:val="00743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F3905E52.dotm</Template>
  <TotalTime>102</TotalTime>
  <Pages>2</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山口宏治</dc:creator>
  <cp:keywords/>
  <dc:description/>
  <cp:lastModifiedBy>山口宏治</cp:lastModifiedBy>
  <cp:revision>21</cp:revision>
  <cp:lastPrinted>2021-04-26T05:35:00Z</cp:lastPrinted>
  <dcterms:created xsi:type="dcterms:W3CDTF">2021-04-26T00:31:00Z</dcterms:created>
  <dcterms:modified xsi:type="dcterms:W3CDTF">2021-04-26T07:18:00Z</dcterms:modified>
</cp:coreProperties>
</file>