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563" w:rsidRPr="0062437E" w:rsidRDefault="0062437E">
      <w:pPr>
        <w:rPr>
          <w:sz w:val="24"/>
        </w:rPr>
      </w:pPr>
      <w:r w:rsidRPr="0062437E">
        <w:rPr>
          <w:rFonts w:hint="eastAsia"/>
          <w:sz w:val="24"/>
        </w:rPr>
        <w:t>２　過去の労働災害発生状況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900"/>
        <w:gridCol w:w="720"/>
        <w:gridCol w:w="1080"/>
        <w:gridCol w:w="720"/>
        <w:gridCol w:w="3780"/>
        <w:gridCol w:w="1620"/>
        <w:gridCol w:w="3780"/>
        <w:gridCol w:w="1260"/>
      </w:tblGrid>
      <w:tr w:rsidR="00615A3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被災者名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F22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生</w:t>
            </w:r>
          </w:p>
          <w:p w:rsidR="00615A3F" w:rsidRDefault="00615A3F" w:rsidP="00F22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343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</w:t>
            </w:r>
          </w:p>
          <w:p w:rsidR="00615A3F" w:rsidRDefault="00615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　害　の　内　容</w:t>
            </w:r>
          </w:p>
        </w:tc>
        <w:tc>
          <w:tcPr>
            <w:tcW w:w="16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7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　的　原　因</w:t>
            </w:r>
          </w:p>
        </w:tc>
        <w:tc>
          <w:tcPr>
            <w:tcW w:w="126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5A3F" w:rsidRDefault="00615A3F" w:rsidP="00343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事故の型</w:t>
            </w: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F229F1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:rsidR="00615A3F" w:rsidRDefault="00615A3F" w:rsidP="0034389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343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傷病部位</w:t>
            </w:r>
          </w:p>
        </w:tc>
        <w:tc>
          <w:tcPr>
            <w:tcW w:w="37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343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　的　原　因</w:t>
            </w:r>
          </w:p>
        </w:tc>
        <w:tc>
          <w:tcPr>
            <w:tcW w:w="126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A3F" w:rsidRDefault="00615A3F" w:rsidP="00343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起因物</w:t>
            </w: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A3F" w:rsidRDefault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  <w:tr w:rsidR="00615A3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5A3F" w:rsidRDefault="00615A3F" w:rsidP="00615A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A3F" w:rsidRDefault="00615A3F" w:rsidP="00615A3F">
            <w:pPr>
              <w:jc w:val="center"/>
              <w:rPr>
                <w:rFonts w:hint="eastAsia"/>
              </w:rPr>
            </w:pPr>
          </w:p>
        </w:tc>
      </w:tr>
    </w:tbl>
    <w:p w:rsidR="006E3563" w:rsidRPr="00D174A8" w:rsidRDefault="006B7C98" w:rsidP="00D174A8">
      <w:pPr>
        <w:rPr>
          <w:rFonts w:hint="eastAsia"/>
          <w:sz w:val="20"/>
          <w:szCs w:val="20"/>
        </w:rPr>
      </w:pPr>
      <w:r w:rsidRPr="00D174A8">
        <w:rPr>
          <w:rFonts w:hint="eastAsia"/>
          <w:sz w:val="20"/>
          <w:szCs w:val="20"/>
        </w:rPr>
        <w:t>過去３年間（</w:t>
      </w:r>
      <w:r w:rsidR="00341B11" w:rsidRPr="00D174A8">
        <w:rPr>
          <w:rFonts w:hint="eastAsia"/>
          <w:sz w:val="20"/>
          <w:szCs w:val="20"/>
        </w:rPr>
        <w:t>令和</w:t>
      </w:r>
      <w:r w:rsidR="00661618" w:rsidRPr="00D174A8">
        <w:rPr>
          <w:rFonts w:hint="eastAsia"/>
          <w:sz w:val="20"/>
          <w:szCs w:val="20"/>
        </w:rPr>
        <w:t>●</w:t>
      </w:r>
      <w:r w:rsidRPr="00D174A8">
        <w:rPr>
          <w:rFonts w:hint="eastAsia"/>
          <w:sz w:val="20"/>
          <w:szCs w:val="20"/>
        </w:rPr>
        <w:t>年</w:t>
      </w:r>
      <w:r w:rsidR="00D174A8" w:rsidRPr="00D174A8">
        <w:rPr>
          <w:rFonts w:ascii="ＭＳ Ｐ明朝" w:eastAsia="ＭＳ Ｐ明朝" w:hAnsi="ＭＳ Ｐ明朝" w:hint="eastAsia"/>
          <w:sz w:val="20"/>
          <w:szCs w:val="20"/>
        </w:rPr>
        <w:t>１</w:t>
      </w:r>
      <w:r w:rsidR="00D174A8" w:rsidRPr="00D174A8">
        <w:rPr>
          <w:rFonts w:hint="eastAsia"/>
          <w:sz w:val="20"/>
          <w:szCs w:val="20"/>
        </w:rPr>
        <w:t>月</w:t>
      </w:r>
      <w:r w:rsidR="00D174A8" w:rsidRPr="00D174A8">
        <w:rPr>
          <w:rFonts w:ascii="ＭＳ Ｐ明朝" w:eastAsia="ＭＳ Ｐ明朝" w:hAnsi="ＭＳ Ｐ明朝" w:hint="eastAsia"/>
          <w:sz w:val="20"/>
          <w:szCs w:val="20"/>
        </w:rPr>
        <w:t>１</w:t>
      </w:r>
      <w:r w:rsidR="00D174A8" w:rsidRPr="00D174A8">
        <w:rPr>
          <w:rFonts w:hint="eastAsia"/>
          <w:sz w:val="20"/>
          <w:szCs w:val="20"/>
        </w:rPr>
        <w:t>日</w:t>
      </w:r>
      <w:r w:rsidRPr="00D174A8">
        <w:rPr>
          <w:rFonts w:hint="eastAsia"/>
          <w:sz w:val="20"/>
          <w:szCs w:val="20"/>
        </w:rPr>
        <w:t>～令和</w:t>
      </w:r>
      <w:r w:rsidR="00661618" w:rsidRPr="00D174A8">
        <w:rPr>
          <w:rFonts w:hint="eastAsia"/>
          <w:sz w:val="20"/>
          <w:szCs w:val="20"/>
        </w:rPr>
        <w:t>●</w:t>
      </w:r>
      <w:r w:rsidRPr="00D174A8">
        <w:rPr>
          <w:rFonts w:hint="eastAsia"/>
          <w:sz w:val="20"/>
          <w:szCs w:val="20"/>
        </w:rPr>
        <w:t>年</w:t>
      </w:r>
      <w:r w:rsidR="00D174A8" w:rsidRPr="00D174A8">
        <w:rPr>
          <w:rFonts w:ascii="ＭＳ Ｐ明朝" w:eastAsia="ＭＳ Ｐ明朝" w:hAnsi="ＭＳ Ｐ明朝" w:hint="eastAsia"/>
          <w:sz w:val="20"/>
          <w:szCs w:val="20"/>
        </w:rPr>
        <w:t>12</w:t>
      </w:r>
      <w:r w:rsidR="00D174A8" w:rsidRPr="00D174A8">
        <w:rPr>
          <w:rFonts w:hint="eastAsia"/>
          <w:sz w:val="20"/>
          <w:szCs w:val="20"/>
        </w:rPr>
        <w:t>月</w:t>
      </w:r>
      <w:r w:rsidR="00D174A8" w:rsidRPr="00D174A8">
        <w:rPr>
          <w:rFonts w:ascii="ＭＳ Ｐ明朝" w:eastAsia="ＭＳ Ｐ明朝" w:hAnsi="ＭＳ Ｐ明朝" w:hint="eastAsia"/>
          <w:sz w:val="20"/>
          <w:szCs w:val="20"/>
        </w:rPr>
        <w:t>31</w:t>
      </w:r>
      <w:r w:rsidR="00D174A8" w:rsidRPr="00D174A8">
        <w:rPr>
          <w:rFonts w:hint="eastAsia"/>
          <w:sz w:val="20"/>
          <w:szCs w:val="20"/>
        </w:rPr>
        <w:t>日</w:t>
      </w:r>
      <w:r w:rsidRPr="00D174A8">
        <w:rPr>
          <w:rFonts w:hint="eastAsia"/>
          <w:sz w:val="20"/>
          <w:szCs w:val="20"/>
        </w:rPr>
        <w:t>）で、休業</w:t>
      </w:r>
      <w:r w:rsidRPr="00D174A8">
        <w:rPr>
          <w:rFonts w:ascii="ＭＳ Ｐ明朝" w:eastAsia="ＭＳ Ｐ明朝" w:hAnsi="ＭＳ Ｐ明朝" w:hint="eastAsia"/>
          <w:sz w:val="20"/>
          <w:szCs w:val="20"/>
        </w:rPr>
        <w:t>4</w:t>
      </w:r>
      <w:r w:rsidR="00CA7E5A" w:rsidRPr="00D174A8">
        <w:rPr>
          <w:rFonts w:hint="eastAsia"/>
          <w:sz w:val="20"/>
          <w:szCs w:val="20"/>
        </w:rPr>
        <w:t>日以上の労働災害及び休業なし</w:t>
      </w:r>
      <w:r w:rsidRPr="00D174A8">
        <w:rPr>
          <w:rFonts w:hint="eastAsia"/>
          <w:sz w:val="20"/>
          <w:szCs w:val="20"/>
        </w:rPr>
        <w:t>で障害等級に認定された労働災害を対象とする。</w:t>
      </w:r>
      <w:r w:rsidR="00CA7E5A" w:rsidRPr="00D174A8">
        <w:rPr>
          <w:rFonts w:hint="eastAsia"/>
          <w:sz w:val="20"/>
          <w:szCs w:val="20"/>
        </w:rPr>
        <w:t>（但し、通勤災害は除く。）</w:t>
      </w:r>
    </w:p>
    <w:sectPr w:rsidR="006E3563" w:rsidRPr="00D174A8" w:rsidSect="00615A3F">
      <w:pgSz w:w="16840" w:h="11907" w:orient="landscape" w:code="9"/>
      <w:pgMar w:top="1021" w:right="851" w:bottom="737" w:left="851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40F3" w:rsidRDefault="009940F3" w:rsidP="006B7C98">
      <w:r>
        <w:separator/>
      </w:r>
    </w:p>
  </w:endnote>
  <w:endnote w:type="continuationSeparator" w:id="0">
    <w:p w:rsidR="009940F3" w:rsidRDefault="009940F3" w:rsidP="006B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40F3" w:rsidRDefault="009940F3" w:rsidP="006B7C98">
      <w:r>
        <w:separator/>
      </w:r>
    </w:p>
  </w:footnote>
  <w:footnote w:type="continuationSeparator" w:id="0">
    <w:p w:rsidR="009940F3" w:rsidRDefault="009940F3" w:rsidP="006B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479E"/>
    <w:multiLevelType w:val="hybridMultilevel"/>
    <w:tmpl w:val="D1182B1E"/>
    <w:lvl w:ilvl="0" w:tplc="ACC8EB98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64556"/>
    <w:multiLevelType w:val="hybridMultilevel"/>
    <w:tmpl w:val="03CC29EE"/>
    <w:lvl w:ilvl="0" w:tplc="2ED8879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C02707"/>
    <w:multiLevelType w:val="hybridMultilevel"/>
    <w:tmpl w:val="9EA463D2"/>
    <w:lvl w:ilvl="0" w:tplc="1B4EF01C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D9F4E96C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723272">
    <w:abstractNumId w:val="0"/>
  </w:num>
  <w:num w:numId="2" w16cid:durableId="142241408">
    <w:abstractNumId w:val="1"/>
  </w:num>
  <w:num w:numId="3" w16cid:durableId="2080900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8D9"/>
    <w:rsid w:val="000240DF"/>
    <w:rsid w:val="00055B4A"/>
    <w:rsid w:val="001726F4"/>
    <w:rsid w:val="00341B11"/>
    <w:rsid w:val="0034389D"/>
    <w:rsid w:val="00352D80"/>
    <w:rsid w:val="003C5232"/>
    <w:rsid w:val="00554FAD"/>
    <w:rsid w:val="006048D9"/>
    <w:rsid w:val="00615A3F"/>
    <w:rsid w:val="0062437E"/>
    <w:rsid w:val="00661618"/>
    <w:rsid w:val="006B7C98"/>
    <w:rsid w:val="006E3563"/>
    <w:rsid w:val="0070772B"/>
    <w:rsid w:val="009356E0"/>
    <w:rsid w:val="009940F3"/>
    <w:rsid w:val="00B47860"/>
    <w:rsid w:val="00B86EB3"/>
    <w:rsid w:val="00BD2312"/>
    <w:rsid w:val="00BD6A35"/>
    <w:rsid w:val="00C10235"/>
    <w:rsid w:val="00CA7E5A"/>
    <w:rsid w:val="00D174A8"/>
    <w:rsid w:val="00F229F1"/>
    <w:rsid w:val="00F30CD5"/>
    <w:rsid w:val="00F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6B7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7C98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6B7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7C9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