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E0" w:rsidRPr="006065E0" w:rsidRDefault="006065E0" w:rsidP="006065E0">
      <w:pPr>
        <w:spacing w:line="340" w:lineRule="exact"/>
        <w:jc w:val="center"/>
        <w:rPr>
          <w:rFonts w:asciiTheme="minorEastAsia" w:hAnsiTheme="minorEastAsia"/>
          <w:b/>
          <w:sz w:val="32"/>
          <w:szCs w:val="32"/>
        </w:rPr>
      </w:pPr>
      <w:bookmarkStart w:id="0" w:name="_GoBack"/>
      <w:bookmarkEnd w:id="0"/>
      <w:r w:rsidRPr="006065E0">
        <w:rPr>
          <w:rFonts w:asciiTheme="minorEastAsia" w:hAnsiTheme="minorEastAsia" w:hint="eastAsia"/>
          <w:b/>
          <w:sz w:val="32"/>
          <w:szCs w:val="32"/>
        </w:rPr>
        <w:t>平成</w:t>
      </w:r>
      <w:r w:rsidRPr="006065E0">
        <w:rPr>
          <w:rFonts w:asciiTheme="minorEastAsia" w:hAnsiTheme="minorEastAsia"/>
          <w:b/>
          <w:sz w:val="32"/>
          <w:szCs w:val="32"/>
        </w:rPr>
        <w:t>24</w:t>
      </w:r>
      <w:r w:rsidRPr="006065E0">
        <w:rPr>
          <w:rFonts w:asciiTheme="minorEastAsia" w:hAnsiTheme="minorEastAsia" w:hint="eastAsia"/>
          <w:b/>
          <w:sz w:val="32"/>
          <w:szCs w:val="32"/>
        </w:rPr>
        <w:t>年の熱中症による死亡災害の詳細</w:t>
      </w:r>
    </w:p>
    <w:tbl>
      <w:tblPr>
        <w:tblStyle w:val="a3"/>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425"/>
        <w:gridCol w:w="851"/>
        <w:gridCol w:w="709"/>
        <w:gridCol w:w="6945"/>
      </w:tblGrid>
      <w:tr w:rsidR="006065E0" w:rsidRPr="0077177A" w:rsidTr="00F11C7D">
        <w:trPr>
          <w:trHeight w:val="300"/>
        </w:trPr>
        <w:tc>
          <w:tcPr>
            <w:tcW w:w="709" w:type="dxa"/>
            <w:vAlign w:val="center"/>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番号</w:t>
            </w:r>
          </w:p>
        </w:tc>
        <w:tc>
          <w:tcPr>
            <w:tcW w:w="425" w:type="dxa"/>
            <w:vAlign w:val="center"/>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月</w:t>
            </w:r>
          </w:p>
        </w:tc>
        <w:tc>
          <w:tcPr>
            <w:tcW w:w="851" w:type="dxa"/>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業種</w:t>
            </w:r>
          </w:p>
        </w:tc>
        <w:tc>
          <w:tcPr>
            <w:tcW w:w="709" w:type="dxa"/>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年代</w:t>
            </w:r>
          </w:p>
        </w:tc>
        <w:tc>
          <w:tcPr>
            <w:tcW w:w="6945" w:type="dxa"/>
            <w:vAlign w:val="center"/>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事案の概要</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警備業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５０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6065E0">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被災者は、高速道路舗装補修工事現場において、工事車両入退場誘導等を行っていたところ、１２時頃に倒れたので、病院に搬送され、数時間後に死亡した。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2</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電気通信工事業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４０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マンホール内点検作業において、午前の作業を実施後、１２時頃に車を運転して店に向かったが、脱輪してしまい、このとき同僚が被災者の異変に気付いたため、救急車を呼び病院へ搬送されたが、その数時間後に死亡した。</w:t>
            </w:r>
          </w:p>
        </w:tc>
      </w:tr>
      <w:tr w:rsidR="006065E0" w:rsidRPr="0077177A" w:rsidTr="00F11C7D">
        <w:trPr>
          <w:cantSplit/>
          <w:trHeight w:val="1155"/>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3</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建築工事業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１０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外壁改修工事現場において、解体した足場の枠材を集積場所まで運んでいたところ、現場責任者が１１時頃に被災者がふらついていたのを発見し、すぐに休憩させたが倒れてしまい、救急車を呼び病院に搬送されたが、数日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4</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金属製品製造業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４０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金属製品の製造工場において、サッシ製造を行っていたが、業務終了後の２１時頃に退社したところ、同僚に会社駐輪場にて倒れているところを発見され、その後病院に搬送されたが数時間後に死亡した（屋内作業）。</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5</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警備業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６０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補修工事現場において、交通誘導に従事していて、昼の休憩に入ったが、午後２時頃に仰向けで嘔吐・鼻血を流し意識不明の状態で発見され、その後、救急車で病院に搬送されたが数時間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6</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土木工事業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５０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被災者は、法面補強作業において、施工を行っていたが、１６時頃に気分が悪くなったため回復するかと休憩していたが、結局体調が戻らなかったために、病院へ搬送されたが</w:t>
            </w:r>
            <w:r>
              <w:rPr>
                <w:rFonts w:asciiTheme="minorEastAsia" w:hAnsiTheme="minorEastAsia" w:cs="ＭＳ Ｐゴシック" w:hint="eastAsia"/>
                <w:color w:val="000000"/>
                <w:sz w:val="21"/>
                <w:szCs w:val="21"/>
              </w:rPr>
              <w:t>、</w:t>
            </w:r>
            <w:r w:rsidRPr="0077177A">
              <w:rPr>
                <w:rFonts w:asciiTheme="minorEastAsia" w:hAnsiTheme="minorEastAsia" w:cs="ＭＳ Ｐゴシック" w:hint="eastAsia"/>
                <w:color w:val="000000"/>
                <w:sz w:val="21"/>
                <w:szCs w:val="21"/>
              </w:rPr>
              <w:t>翌日に死亡した。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建築工事業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４０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被災者は、塗装改修工事において、外壁洗浄作業を行っていたが、１５時頃にふらついているところを住民に発見され、その後路上に倒れたため、救急車で病院へ搬送されたが翌日死亡した。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飲食店</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５０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被災者は、飲食店にて製麺作業を行っていたところ、１６時頃に大量の汗をかき、しゃがみこんだため休憩させたが、泡を吹いて倒れたため、救急車で病院へ搬送したが、数時間後死亡した（屋内作業）</w:t>
            </w:r>
            <w:r>
              <w:rPr>
                <w:rFonts w:asciiTheme="minorEastAsia" w:hAnsiTheme="minorEastAsia" w:cs="ＭＳ Ｐゴシック" w:hint="eastAsia"/>
                <w:color w:val="000000"/>
                <w:sz w:val="21"/>
                <w:szCs w:val="21"/>
              </w:rPr>
              <w:t>。</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9</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建築工事業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４０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工事現場において、土間配筋の結束作業を行っていたところ、１４時頃に体調不良で現場を離れ、その後、意識を失いうつ伏せに倒れているところを発見されたので、病院へ搬送されたが、数日後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10</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Pr>
                <w:rFonts w:asciiTheme="minorEastAsia" w:hAnsiTheme="minorEastAsia" w:cs="ＭＳ Ｐゴシック" w:hint="eastAsia"/>
                <w:color w:val="000000"/>
                <w:sz w:val="21"/>
                <w:szCs w:val="21"/>
              </w:rPr>
              <w:t>土木</w:t>
            </w:r>
            <w:r w:rsidRPr="0077177A">
              <w:rPr>
                <w:rFonts w:asciiTheme="minorEastAsia" w:hAnsiTheme="minorEastAsia" w:cs="ＭＳ Ｐゴシック" w:hint="eastAsia"/>
                <w:color w:val="000000"/>
                <w:sz w:val="21"/>
                <w:szCs w:val="21"/>
              </w:rPr>
              <w:t>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５０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被災者は、改修工事でブロック積み作業を行っていたところ、１０時頃に体調不良の兆候がみられ、日陰で休憩していたが、業務終了後の帰路で倒れて意識を失い病院へ搬送されたが、翌日に死亡した。</w:t>
            </w:r>
          </w:p>
        </w:tc>
      </w:tr>
      <w:tr w:rsidR="006065E0" w:rsidRPr="0077177A" w:rsidTr="00F11C7D">
        <w:trPr>
          <w:cantSplit/>
          <w:trHeight w:val="1155"/>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11</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7</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建築工事業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３０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木造家屋建築工事現場で、基礎型枠材の組立て等の作業を行っていたところ、１８時頃、休憩時間中にふらつきはじめたので、現場内で休ませたが痙攣を始めたので救急車で病院に搬送したが、翌日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lastRenderedPageBreak/>
              <w:t>12</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vAlign w:val="center"/>
            <w:hideMark/>
          </w:tcPr>
          <w:p w:rsidR="006065E0" w:rsidRPr="0077177A" w:rsidRDefault="006065E0" w:rsidP="006065E0">
            <w:pPr>
              <w:widowControl/>
              <w:rPr>
                <w:rFonts w:ascii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電気機械器具製造業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４０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被災者は、テントから工場へ台車を利用し部品を移動する作業</w:t>
            </w:r>
            <w:r>
              <w:rPr>
                <w:rFonts w:asciiTheme="minorEastAsia" w:hAnsiTheme="minorEastAsia" w:cs="ＭＳ Ｐゴシック" w:hint="eastAsia"/>
                <w:color w:val="000000"/>
                <w:sz w:val="21"/>
                <w:szCs w:val="21"/>
              </w:rPr>
              <w:t>を</w:t>
            </w:r>
            <w:r w:rsidRPr="0077177A">
              <w:rPr>
                <w:rFonts w:asciiTheme="minorEastAsia" w:hAnsiTheme="minorEastAsia" w:cs="ＭＳ Ｐゴシック" w:hint="eastAsia"/>
                <w:color w:val="000000"/>
                <w:sz w:val="21"/>
                <w:szCs w:val="21"/>
              </w:rPr>
              <w:t>行っていたところ、１３時頃、同僚が屋外でうずくまっているところを発見し、救急車で病院へ搬送されたが、数時間後に死亡した。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13</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建築工事業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３０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被災者は、一般住宅の設備工事で、足場の組立作業を行っていたところ、１１時頃に言動に異常が生じ、その後意識不明になり、救急車で病院へ搬送されたが、十数日後に死亡した。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14</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kern w:val="2"/>
                <w:sz w:val="21"/>
                <w:szCs w:val="21"/>
              </w:rPr>
            </w:pPr>
            <w:r w:rsidRPr="0077177A">
              <w:rPr>
                <w:rFonts w:asciiTheme="minorEastAsia" w:hAnsiTheme="minorEastAsia" w:cs="ＭＳ Ｐゴシック" w:hint="eastAsia"/>
                <w:color w:val="000000"/>
                <w:sz w:val="21"/>
                <w:szCs w:val="21"/>
              </w:rPr>
              <w:t>自動車</w:t>
            </w:r>
          </w:p>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製造業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５０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被災者は、工場で車体製造の業務終了後の清掃中、１６時頃に同僚が倒れているのを発見し、声を掛けたが意識がないので、救急車で病院へ搬送されたが、翌日に死亡した（屋内作業）</w:t>
            </w:r>
            <w:r>
              <w:rPr>
                <w:rFonts w:asciiTheme="minorEastAsia" w:hAnsiTheme="minorEastAsia" w:cs="ＭＳ Ｐゴシック" w:hint="eastAsia"/>
                <w:color w:val="000000"/>
                <w:sz w:val="21"/>
                <w:szCs w:val="21"/>
              </w:rPr>
              <w:t>。</w:t>
            </w:r>
          </w:p>
        </w:tc>
      </w:tr>
      <w:tr w:rsidR="006065E0" w:rsidRPr="0077177A" w:rsidTr="00F11C7D">
        <w:trPr>
          <w:cantSplit/>
          <w:trHeight w:val="1155"/>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15</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ビルメンテナンス業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６０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鉄筋コンクリート造９階建てビル内にて定期清掃作業を行っていたところ、１７時頃、５階男性トイレの清掃作業を行っていた被災者がトイレ内で倒れているところを同僚が発見、救急車で病院へ搬送されたが、その後死亡した（屋内作業）</w:t>
            </w:r>
            <w:r>
              <w:rPr>
                <w:rFonts w:asciiTheme="minorEastAsia" w:hAnsiTheme="minorEastAsia" w:cs="ＭＳ Ｐゴシック" w:hint="eastAsia"/>
                <w:color w:val="000000"/>
                <w:sz w:val="21"/>
                <w:szCs w:val="21"/>
              </w:rPr>
              <w:t>。</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16</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土木工事業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５０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被災者は、法面工事にて、使用した道具の片付けを行っていて、１５時頃に同僚が休憩の呼び掛けをしたところ、被災者がふらついていることに気付き、病院に搬送したが、数日後に死亡した。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17</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建築工事業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３０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被災者は、施工現場で、設備工事を行っていたところ、１１時頃に隣接した倉庫近くで座り込んでいるところを発見され、病院に搬送したが、数日後に死亡した。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18</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食料品製造業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３０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被災者は、焼成室内で焼き具合の監視業務についていたが、２１時頃、トンネルオーブン出口付近で倒れているところを発見され、救急車で病院に搬送されたが、翌日に死亡した（屋内作業）</w:t>
            </w:r>
            <w:r>
              <w:rPr>
                <w:rFonts w:asciiTheme="minorEastAsia" w:hAnsiTheme="minorEastAsia" w:cs="ＭＳ Ｐゴシック" w:hint="eastAsia"/>
                <w:color w:val="000000"/>
                <w:sz w:val="21"/>
                <w:szCs w:val="21"/>
              </w:rPr>
              <w:t>。</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19</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林業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６０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kern w:val="2"/>
                <w:sz w:val="21"/>
                <w:szCs w:val="21"/>
              </w:rPr>
            </w:pPr>
            <w:r w:rsidRPr="0077177A">
              <w:rPr>
                <w:rFonts w:asciiTheme="minorEastAsia" w:hAnsiTheme="minorEastAsia" w:cs="ＭＳ Ｐゴシック" w:hint="eastAsia"/>
                <w:color w:val="000000"/>
                <w:sz w:val="21"/>
                <w:szCs w:val="21"/>
              </w:rPr>
              <w:t>被災者は、造林地において、刈払機で低雑木の刈払い作業を行っていて、１０時頃、一斉休憩の後に立ちあがらないところを同僚が発見し、病院に搬送したが十数日後に死亡した。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20</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8</w:t>
            </w:r>
          </w:p>
        </w:tc>
        <w:tc>
          <w:tcPr>
            <w:tcW w:w="851" w:type="dxa"/>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林業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５０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被災者は、民有林で刈払機の作業をしていて、１０時頃、刈払機の音がしないことに気が付き、被災者の方を見ると、倒れているところを発見、救急車で搬送したが、数時間後に死亡した。</w:t>
            </w:r>
          </w:p>
        </w:tc>
      </w:tr>
      <w:tr w:rsidR="006065E0" w:rsidRPr="0077177A" w:rsidTr="00F11C7D">
        <w:trPr>
          <w:cantSplit/>
          <w:trHeight w:val="1134"/>
        </w:trPr>
        <w:tc>
          <w:tcPr>
            <w:tcW w:w="709"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21</w:t>
            </w:r>
          </w:p>
        </w:tc>
        <w:tc>
          <w:tcPr>
            <w:tcW w:w="425" w:type="dxa"/>
            <w:noWrap/>
            <w:hideMark/>
          </w:tcPr>
          <w:p w:rsidR="006065E0" w:rsidRPr="0077177A" w:rsidRDefault="006065E0" w:rsidP="0086364B">
            <w:pPr>
              <w:widowControl/>
              <w:jc w:val="center"/>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color w:val="000000"/>
                <w:sz w:val="21"/>
                <w:szCs w:val="21"/>
              </w:rPr>
              <w:t>9</w:t>
            </w:r>
          </w:p>
        </w:tc>
        <w:tc>
          <w:tcPr>
            <w:tcW w:w="851"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土木工事業</w:t>
            </w:r>
          </w:p>
        </w:tc>
        <w:tc>
          <w:tcPr>
            <w:tcW w:w="709" w:type="dxa"/>
            <w:noWrap/>
            <w:vAlign w:val="center"/>
            <w:hideMark/>
          </w:tcPr>
          <w:p w:rsidR="006065E0" w:rsidRPr="0077177A" w:rsidRDefault="006065E0" w:rsidP="006065E0">
            <w:pPr>
              <w:widowControl/>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３０</w:t>
            </w:r>
            <w:r w:rsidRPr="0077177A">
              <w:rPr>
                <w:rFonts w:asciiTheme="minorEastAsia" w:hAnsiTheme="minorEastAsia" w:cs="ＭＳ Ｐゴシック"/>
                <w:color w:val="000000"/>
                <w:sz w:val="21"/>
                <w:szCs w:val="21"/>
              </w:rPr>
              <w:t>歳代</w:t>
            </w:r>
          </w:p>
        </w:tc>
        <w:tc>
          <w:tcPr>
            <w:tcW w:w="6945" w:type="dxa"/>
            <w:hideMark/>
          </w:tcPr>
          <w:p w:rsidR="006065E0" w:rsidRPr="0077177A" w:rsidRDefault="006065E0" w:rsidP="0086364B">
            <w:pPr>
              <w:widowControl/>
              <w:ind w:firstLineChars="100" w:firstLine="210"/>
              <w:jc w:val="left"/>
              <w:rPr>
                <w:rFonts w:asciiTheme="minorEastAsia" w:eastAsiaTheme="minorEastAsia" w:hAnsiTheme="minorEastAsia" w:cs="ＭＳ Ｐゴシック"/>
                <w:color w:val="000000"/>
                <w:sz w:val="21"/>
                <w:szCs w:val="21"/>
              </w:rPr>
            </w:pPr>
            <w:r w:rsidRPr="0077177A">
              <w:rPr>
                <w:rFonts w:asciiTheme="minorEastAsia" w:hAnsiTheme="minorEastAsia" w:cs="ＭＳ Ｐゴシック" w:hint="eastAsia"/>
                <w:color w:val="000000"/>
                <w:sz w:val="21"/>
                <w:szCs w:val="21"/>
              </w:rPr>
              <w:t>被災者は、建設工事で、足場材を運んでいたところ、１１時頃に体調が悪そうだった</w:t>
            </w:r>
            <w:r>
              <w:rPr>
                <w:rFonts w:asciiTheme="minorEastAsia" w:hAnsiTheme="minorEastAsia" w:cs="ＭＳ Ｐゴシック" w:hint="eastAsia"/>
                <w:color w:val="000000"/>
                <w:sz w:val="21"/>
                <w:szCs w:val="21"/>
              </w:rPr>
              <w:t>ため</w:t>
            </w:r>
            <w:r w:rsidRPr="0077177A">
              <w:rPr>
                <w:rFonts w:asciiTheme="minorEastAsia" w:hAnsiTheme="minorEastAsia" w:cs="ＭＳ Ｐゴシック" w:hint="eastAsia"/>
                <w:color w:val="000000"/>
                <w:sz w:val="21"/>
                <w:szCs w:val="21"/>
              </w:rPr>
              <w:t>、早めの休憩を指示したところ、ふらふらとしていたため救急車で病院に搬送したが、数日後に死亡した。</w:t>
            </w:r>
          </w:p>
        </w:tc>
      </w:tr>
    </w:tbl>
    <w:p w:rsidR="006065E0" w:rsidRPr="0077177A" w:rsidRDefault="006065E0" w:rsidP="006065E0">
      <w:pPr>
        <w:jc w:val="left"/>
        <w:rPr>
          <w:rFonts w:asciiTheme="minorEastAsia" w:hAnsiTheme="minorEastAsia"/>
          <w:szCs w:val="21"/>
        </w:rPr>
      </w:pPr>
      <w:r w:rsidRPr="0077177A">
        <w:rPr>
          <w:rFonts w:asciiTheme="minorEastAsia" w:hAnsiTheme="minorEastAsia" w:hint="eastAsia"/>
          <w:szCs w:val="21"/>
        </w:rPr>
        <w:t xml:space="preserve">　上記</w:t>
      </w:r>
      <w:r w:rsidRPr="0077177A">
        <w:rPr>
          <w:rFonts w:asciiTheme="minorEastAsia" w:hAnsiTheme="minorEastAsia"/>
          <w:szCs w:val="21"/>
        </w:rPr>
        <w:t>21</w:t>
      </w:r>
      <w:r w:rsidRPr="0077177A">
        <w:rPr>
          <w:rFonts w:asciiTheme="minorEastAsia" w:hAnsiTheme="minorEastAsia" w:hint="eastAsia"/>
          <w:szCs w:val="21"/>
        </w:rPr>
        <w:t>人の死亡者のうち、</w:t>
      </w:r>
    </w:p>
    <w:p w:rsidR="006065E0" w:rsidRPr="0077177A" w:rsidRDefault="006065E0" w:rsidP="00F11C7D">
      <w:pPr>
        <w:ind w:leftChars="-67" w:hangingChars="67" w:hanging="141"/>
        <w:jc w:val="left"/>
        <w:rPr>
          <w:rFonts w:asciiTheme="minorEastAsia" w:hAnsiTheme="minorEastAsia"/>
          <w:szCs w:val="21"/>
        </w:rPr>
      </w:pPr>
      <w:r w:rsidRPr="0077177A">
        <w:rPr>
          <w:rFonts w:asciiTheme="minorEastAsia" w:hAnsiTheme="minorEastAsia" w:hint="eastAsia"/>
          <w:szCs w:val="21"/>
        </w:rPr>
        <w:t>（１）</w:t>
      </w:r>
      <w:r w:rsidRPr="0077177A">
        <w:rPr>
          <w:rFonts w:asciiTheme="minorEastAsia" w:hAnsiTheme="minorEastAsia"/>
          <w:szCs w:val="21"/>
        </w:rPr>
        <w:t>18</w:t>
      </w:r>
      <w:r w:rsidRPr="0077177A">
        <w:rPr>
          <w:rFonts w:asciiTheme="minorEastAsia" w:hAnsiTheme="minorEastAsia" w:hint="eastAsia"/>
          <w:szCs w:val="21"/>
        </w:rPr>
        <w:t>人につい</w:t>
      </w:r>
      <w:r w:rsidRPr="0077177A">
        <w:rPr>
          <w:rFonts w:asciiTheme="minorEastAsia" w:hAnsiTheme="minorEastAsia" w:cs="Times New Roman" w:hint="eastAsia"/>
          <w:szCs w:val="21"/>
        </w:rPr>
        <w:t>ては、ＷＢＧＴ値の</w:t>
      </w:r>
      <w:r w:rsidRPr="0077177A">
        <w:rPr>
          <w:rFonts w:asciiTheme="minorEastAsia" w:hAnsiTheme="minorEastAsia" w:hint="eastAsia"/>
          <w:szCs w:val="21"/>
        </w:rPr>
        <w:t>測定を行っていなかった。</w:t>
      </w:r>
    </w:p>
    <w:p w:rsidR="006065E0" w:rsidRPr="0077177A" w:rsidRDefault="006065E0" w:rsidP="00F11C7D">
      <w:pPr>
        <w:ind w:leftChars="-67" w:hangingChars="67" w:hanging="141"/>
        <w:jc w:val="left"/>
        <w:rPr>
          <w:rFonts w:asciiTheme="minorEastAsia" w:hAnsiTheme="minorEastAsia"/>
          <w:szCs w:val="21"/>
        </w:rPr>
      </w:pPr>
      <w:r w:rsidRPr="0077177A">
        <w:rPr>
          <w:rFonts w:asciiTheme="minorEastAsia" w:hAnsiTheme="minorEastAsia" w:hint="eastAsia"/>
          <w:szCs w:val="21"/>
        </w:rPr>
        <w:t>（２）全員が</w:t>
      </w:r>
      <w:r w:rsidRPr="0077177A">
        <w:rPr>
          <w:rFonts w:asciiTheme="minorEastAsia" w:hAnsiTheme="minorEastAsia" w:cs="Times New Roman" w:hint="eastAsia"/>
          <w:szCs w:val="21"/>
        </w:rPr>
        <w:t>、計画的な熱への</w:t>
      </w:r>
      <w:r w:rsidRPr="0077177A">
        <w:rPr>
          <w:rFonts w:asciiTheme="minorEastAsia" w:hAnsiTheme="minorEastAsia" w:hint="eastAsia"/>
          <w:szCs w:val="21"/>
        </w:rPr>
        <w:t>順化期間が設定されていなかった。</w:t>
      </w:r>
    </w:p>
    <w:p w:rsidR="006065E0" w:rsidRPr="0077177A" w:rsidRDefault="006065E0" w:rsidP="00F11C7D">
      <w:pPr>
        <w:ind w:leftChars="-17" w:hangingChars="17" w:hanging="36"/>
        <w:jc w:val="left"/>
        <w:rPr>
          <w:rFonts w:asciiTheme="minorEastAsia" w:hAnsiTheme="minorEastAsia"/>
          <w:szCs w:val="21"/>
        </w:rPr>
      </w:pPr>
      <w:r w:rsidRPr="0077177A">
        <w:rPr>
          <w:rFonts w:asciiTheme="minorEastAsia" w:hAnsiTheme="minorEastAsia"/>
          <w:szCs w:val="21"/>
        </w:rPr>
        <w:t xml:space="preserve">(３) </w:t>
      </w:r>
      <w:r w:rsidRPr="0077177A">
        <w:rPr>
          <w:rFonts w:asciiTheme="minorEastAsia" w:hAnsiTheme="minorEastAsia" w:hint="eastAsia"/>
          <w:szCs w:val="21"/>
        </w:rPr>
        <w:t>８人については、単独作業を実施していた。</w:t>
      </w:r>
    </w:p>
    <w:p w:rsidR="006065E0" w:rsidRPr="0077177A" w:rsidRDefault="006065E0" w:rsidP="00F11C7D">
      <w:pPr>
        <w:ind w:leftChars="-67" w:hangingChars="67" w:hanging="141"/>
        <w:jc w:val="left"/>
        <w:rPr>
          <w:rFonts w:asciiTheme="minorEastAsia" w:hAnsiTheme="minorEastAsia"/>
          <w:szCs w:val="21"/>
        </w:rPr>
      </w:pPr>
      <w:r w:rsidRPr="0077177A">
        <w:rPr>
          <w:rFonts w:asciiTheme="minorEastAsia" w:hAnsiTheme="minorEastAsia" w:hint="eastAsia"/>
          <w:szCs w:val="21"/>
        </w:rPr>
        <w:t>（４）</w:t>
      </w:r>
      <w:r w:rsidRPr="0077177A">
        <w:rPr>
          <w:rFonts w:asciiTheme="minorEastAsia" w:hAnsiTheme="minorEastAsia"/>
          <w:szCs w:val="21"/>
        </w:rPr>
        <w:t>18</w:t>
      </w:r>
      <w:r w:rsidRPr="0077177A">
        <w:rPr>
          <w:rFonts w:asciiTheme="minorEastAsia" w:hAnsiTheme="minorEastAsia" w:hint="eastAsia"/>
          <w:szCs w:val="21"/>
        </w:rPr>
        <w:t>人については、自覚症状の有無にかかわらない定期的な水分・塩分の摂取を行っていなかった。</w:t>
      </w:r>
    </w:p>
    <w:p w:rsidR="006065E0" w:rsidRPr="0077177A" w:rsidRDefault="006065E0" w:rsidP="00F11C7D">
      <w:pPr>
        <w:ind w:leftChars="-67" w:hangingChars="67" w:hanging="141"/>
        <w:jc w:val="left"/>
        <w:rPr>
          <w:rFonts w:asciiTheme="minorEastAsia" w:hAnsiTheme="minorEastAsia"/>
          <w:szCs w:val="21"/>
        </w:rPr>
      </w:pPr>
      <w:r w:rsidRPr="0077177A">
        <w:rPr>
          <w:rFonts w:asciiTheme="minorEastAsia" w:hAnsiTheme="minorEastAsia" w:hint="eastAsia"/>
          <w:szCs w:val="21"/>
        </w:rPr>
        <w:t>（５）</w:t>
      </w:r>
      <w:r w:rsidRPr="0077177A">
        <w:rPr>
          <w:rFonts w:asciiTheme="minorEastAsia" w:hAnsiTheme="minorEastAsia"/>
          <w:szCs w:val="21"/>
        </w:rPr>
        <w:t>11</w:t>
      </w:r>
      <w:r w:rsidRPr="0077177A">
        <w:rPr>
          <w:rFonts w:asciiTheme="minorEastAsia" w:hAnsiTheme="minorEastAsia" w:hint="eastAsia"/>
          <w:szCs w:val="21"/>
        </w:rPr>
        <w:t>人については、健康診断が行われていなかった。</w:t>
      </w:r>
    </w:p>
    <w:p w:rsidR="00F11C7D" w:rsidRDefault="006065E0" w:rsidP="00F11C7D">
      <w:pPr>
        <w:ind w:leftChars="-67" w:hangingChars="67" w:hanging="141"/>
        <w:jc w:val="left"/>
        <w:rPr>
          <w:rFonts w:asciiTheme="minorEastAsia" w:hAnsiTheme="minorEastAsia"/>
          <w:szCs w:val="21"/>
        </w:rPr>
      </w:pPr>
      <w:r w:rsidRPr="0077177A">
        <w:rPr>
          <w:rFonts w:asciiTheme="minorEastAsia" w:hAnsiTheme="minorEastAsia" w:hint="eastAsia"/>
          <w:szCs w:val="21"/>
        </w:rPr>
        <w:t>（６）９人については、糖尿病等の熱中症の発症に影響を与えるおそれのある疾病を有していた（疾病の</w:t>
      </w:r>
    </w:p>
    <w:p w:rsidR="006065E0" w:rsidRPr="0077177A" w:rsidRDefault="006065E0" w:rsidP="00F11C7D">
      <w:pPr>
        <w:ind w:leftChars="-17" w:left="-36" w:firstLineChars="200" w:firstLine="420"/>
        <w:jc w:val="left"/>
        <w:rPr>
          <w:rFonts w:asciiTheme="minorEastAsia" w:hAnsiTheme="minorEastAsia"/>
          <w:szCs w:val="21"/>
        </w:rPr>
      </w:pPr>
      <w:r w:rsidRPr="0077177A">
        <w:rPr>
          <w:rFonts w:asciiTheme="minorEastAsia" w:hAnsiTheme="minorEastAsia" w:hint="eastAsia"/>
          <w:szCs w:val="21"/>
        </w:rPr>
        <w:t>影響の程度は不明）。</w:t>
      </w:r>
    </w:p>
    <w:p w:rsidR="00E25A5F" w:rsidRPr="006065E0" w:rsidRDefault="006065E0" w:rsidP="00F11C7D">
      <w:pPr>
        <w:ind w:leftChars="-67" w:hangingChars="67" w:hanging="141"/>
        <w:jc w:val="left"/>
      </w:pPr>
      <w:r w:rsidRPr="0077177A">
        <w:rPr>
          <w:rFonts w:asciiTheme="minorEastAsia" w:hAnsiTheme="minorEastAsia" w:hint="eastAsia"/>
          <w:szCs w:val="21"/>
        </w:rPr>
        <w:t>（７）２人については、体調不良、食事の未摂取または前日の飲酒があった</w:t>
      </w:r>
      <w:r>
        <w:rPr>
          <w:rFonts w:asciiTheme="minorEastAsia" w:hAnsiTheme="minorEastAsia" w:hint="eastAsia"/>
          <w:szCs w:val="21"/>
        </w:rPr>
        <w:t>。</w:t>
      </w:r>
    </w:p>
    <w:sectPr w:rsidR="00E25A5F" w:rsidRPr="006065E0" w:rsidSect="00F11C7D">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E0"/>
    <w:rsid w:val="00010797"/>
    <w:rsid w:val="006065E0"/>
    <w:rsid w:val="007D1CBB"/>
    <w:rsid w:val="00E25A5F"/>
    <w:rsid w:val="00F11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5E0"/>
    <w:rPr>
      <w:rFonts w:ascii="Century" w:eastAsia="ＭＳ 明朝" w:hAnsi="Century"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5E0"/>
    <w:rPr>
      <w:rFonts w:ascii="Century" w:eastAsia="ＭＳ 明朝" w:hAnsi="Century"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BCCC3B0.dotm</Template>
  <TotalTime>0</TotalTime>
  <Pages>2</Pages>
  <Words>387</Words>
  <Characters>2209</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但馬　明雄</dc:creator>
  <cp:lastModifiedBy>上村　隆一</cp:lastModifiedBy>
  <cp:revision>2</cp:revision>
  <dcterms:created xsi:type="dcterms:W3CDTF">2013-05-24T10:24:00Z</dcterms:created>
  <dcterms:modified xsi:type="dcterms:W3CDTF">2013-05-24T10:24:00Z</dcterms:modified>
</cp:coreProperties>
</file>