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6CC8A" w14:textId="36597D95" w:rsidR="007D419A" w:rsidRDefault="00E068FD" w:rsidP="00F54B51">
      <w:pPr>
        <w:jc w:val="left"/>
        <w:rPr>
          <w:sz w:val="24"/>
          <w:szCs w:val="24"/>
          <w:lang w:eastAsia="zh-CN"/>
        </w:rPr>
      </w:pPr>
      <w:r>
        <w:rPr>
          <w:rFonts w:hint="eastAsia"/>
          <w:sz w:val="24"/>
          <w:szCs w:val="24"/>
          <w:lang w:eastAsia="zh-CN"/>
        </w:rPr>
        <w:t>様式第</w:t>
      </w:r>
      <w:r w:rsidR="00980771">
        <w:rPr>
          <w:rFonts w:hint="eastAsia"/>
          <w:sz w:val="24"/>
          <w:szCs w:val="24"/>
          <w:lang w:eastAsia="zh-CN"/>
        </w:rPr>
        <w:t>１</w:t>
      </w:r>
      <w:r>
        <w:rPr>
          <w:rFonts w:hint="eastAsia"/>
          <w:sz w:val="24"/>
          <w:szCs w:val="24"/>
          <w:lang w:eastAsia="zh-CN"/>
        </w:rPr>
        <w:t>号</w:t>
      </w:r>
    </w:p>
    <w:p w14:paraId="2751ABB1" w14:textId="77777777" w:rsidR="00F54B51" w:rsidRDefault="00F54B51" w:rsidP="00F54B51">
      <w:pPr>
        <w:jc w:val="left"/>
        <w:rPr>
          <w:sz w:val="24"/>
          <w:szCs w:val="24"/>
          <w:lang w:eastAsia="zh-CN"/>
        </w:rPr>
      </w:pPr>
      <w:r>
        <w:rPr>
          <w:rFonts w:hint="eastAsia"/>
          <w:sz w:val="24"/>
          <w:szCs w:val="24"/>
          <w:lang w:eastAsia="zh-CN"/>
        </w:rPr>
        <w:t>都道府県労働局長　殿</w:t>
      </w:r>
    </w:p>
    <w:p w14:paraId="03346BD0" w14:textId="77777777" w:rsidR="00F54B51" w:rsidRDefault="00F54B51" w:rsidP="00F54B51">
      <w:pPr>
        <w:jc w:val="left"/>
        <w:rPr>
          <w:sz w:val="24"/>
          <w:szCs w:val="24"/>
          <w:lang w:eastAsia="zh-CN"/>
        </w:rPr>
      </w:pPr>
    </w:p>
    <w:p w14:paraId="0D18BB1F" w14:textId="77777777" w:rsidR="00F54B51" w:rsidRDefault="00F54B51" w:rsidP="00F54B51">
      <w:pPr>
        <w:wordWrap w:val="0"/>
        <w:jc w:val="right"/>
        <w:rPr>
          <w:sz w:val="24"/>
          <w:szCs w:val="24"/>
        </w:rPr>
      </w:pPr>
      <w:r>
        <w:rPr>
          <w:rFonts w:hint="eastAsia"/>
          <w:sz w:val="24"/>
          <w:szCs w:val="24"/>
        </w:rPr>
        <w:t xml:space="preserve">事業主の氏名又は名称　　　</w:t>
      </w:r>
    </w:p>
    <w:p w14:paraId="08CF3C5B" w14:textId="77777777" w:rsidR="00F54B51" w:rsidRPr="00F54B51" w:rsidRDefault="00F54B51" w:rsidP="00F54B51">
      <w:pPr>
        <w:jc w:val="right"/>
        <w:rPr>
          <w:sz w:val="24"/>
          <w:szCs w:val="24"/>
        </w:rPr>
      </w:pPr>
    </w:p>
    <w:p w14:paraId="114B19FC" w14:textId="77777777" w:rsidR="00F54B51" w:rsidRPr="00F54B51" w:rsidRDefault="00F54B51" w:rsidP="00F54B51">
      <w:pPr>
        <w:wordWrap w:val="0"/>
        <w:jc w:val="right"/>
        <w:rPr>
          <w:sz w:val="24"/>
          <w:szCs w:val="24"/>
          <w:u w:val="single"/>
        </w:rPr>
      </w:pPr>
      <w:r>
        <w:rPr>
          <w:rFonts w:hint="eastAsia"/>
          <w:sz w:val="24"/>
          <w:szCs w:val="24"/>
          <w:u w:val="single"/>
        </w:rPr>
        <w:t xml:space="preserve">　　　　　　　　　　　　　</w:t>
      </w:r>
    </w:p>
    <w:p w14:paraId="0930A634" w14:textId="77777777" w:rsidR="00F54B51" w:rsidRPr="00F54B51" w:rsidRDefault="00F54B51" w:rsidP="00F54B51">
      <w:pPr>
        <w:jc w:val="right"/>
        <w:rPr>
          <w:sz w:val="24"/>
          <w:szCs w:val="24"/>
        </w:rPr>
      </w:pPr>
    </w:p>
    <w:p w14:paraId="2A64DAAE" w14:textId="77777777" w:rsidR="00AA5774" w:rsidRDefault="00F54B51" w:rsidP="008724B8">
      <w:pPr>
        <w:jc w:val="center"/>
        <w:rPr>
          <w:sz w:val="24"/>
          <w:szCs w:val="24"/>
          <w:lang w:eastAsia="zh-CN"/>
        </w:rPr>
      </w:pPr>
      <w:r>
        <w:rPr>
          <w:rFonts w:hint="eastAsia"/>
          <w:sz w:val="24"/>
          <w:szCs w:val="24"/>
          <w:lang w:eastAsia="zh-CN"/>
        </w:rPr>
        <w:t>関係法令遵守状況報告書</w:t>
      </w:r>
    </w:p>
    <w:p w14:paraId="7A260B1E" w14:textId="77777777" w:rsidR="00341166" w:rsidRPr="008724B8" w:rsidRDefault="00341166" w:rsidP="00672748">
      <w:pPr>
        <w:rPr>
          <w:sz w:val="24"/>
          <w:szCs w:val="24"/>
          <w:lang w:eastAsia="zh-CN"/>
        </w:rPr>
      </w:pPr>
    </w:p>
    <w:p w14:paraId="208569CC" w14:textId="22338630" w:rsidR="008724B8" w:rsidRDefault="00F54B51" w:rsidP="00BF2317">
      <w:pPr>
        <w:ind w:left="120" w:hangingChars="50" w:hanging="120"/>
        <w:rPr>
          <w:sz w:val="24"/>
          <w:szCs w:val="24"/>
        </w:rPr>
      </w:pPr>
      <w:r>
        <w:rPr>
          <w:rFonts w:hint="eastAsia"/>
          <w:sz w:val="24"/>
          <w:szCs w:val="24"/>
          <w:lang w:eastAsia="zh-CN"/>
        </w:rPr>
        <w:t xml:space="preserve">　</w:t>
      </w:r>
      <w:r w:rsidR="00E068FD">
        <w:rPr>
          <w:rFonts w:hint="eastAsia"/>
          <w:sz w:val="24"/>
          <w:szCs w:val="24"/>
        </w:rPr>
        <w:t>次世代育成支援対策推進法施行規則第４条第</w:t>
      </w:r>
      <w:r w:rsidR="00AB5331">
        <w:rPr>
          <w:rFonts w:hint="eastAsia"/>
          <w:sz w:val="24"/>
          <w:szCs w:val="24"/>
        </w:rPr>
        <w:t>１号</w:t>
      </w:r>
      <w:r w:rsidR="0076487B">
        <w:rPr>
          <w:rFonts w:hint="eastAsia"/>
          <w:sz w:val="24"/>
          <w:szCs w:val="24"/>
        </w:rPr>
        <w:t>チ</w:t>
      </w:r>
      <w:r w:rsidR="00AB5331">
        <w:rPr>
          <w:rFonts w:hint="eastAsia"/>
          <w:sz w:val="24"/>
          <w:szCs w:val="24"/>
        </w:rPr>
        <w:t>（２）</w:t>
      </w:r>
      <w:r w:rsidR="00E068FD">
        <w:rPr>
          <w:rFonts w:hint="eastAsia"/>
          <w:sz w:val="24"/>
          <w:szCs w:val="24"/>
        </w:rPr>
        <w:t>及び</w:t>
      </w:r>
      <w:r w:rsidR="00AB5331">
        <w:rPr>
          <w:rFonts w:hint="eastAsia"/>
          <w:sz w:val="24"/>
          <w:szCs w:val="24"/>
        </w:rPr>
        <w:t>（３）</w:t>
      </w:r>
      <w:r>
        <w:rPr>
          <w:rFonts w:hint="eastAsia"/>
          <w:sz w:val="24"/>
          <w:szCs w:val="24"/>
        </w:rPr>
        <w:t>に掲げる事項</w:t>
      </w:r>
      <w:r w:rsidR="00BF2317">
        <w:rPr>
          <w:rFonts w:hint="eastAsia"/>
          <w:sz w:val="24"/>
          <w:szCs w:val="24"/>
        </w:rPr>
        <w:t>等</w:t>
      </w:r>
      <w:r>
        <w:rPr>
          <w:rFonts w:hint="eastAsia"/>
          <w:sz w:val="24"/>
          <w:szCs w:val="24"/>
        </w:rPr>
        <w:t>について、以下のとおり報告します。</w:t>
      </w:r>
    </w:p>
    <w:p w14:paraId="3938802A" w14:textId="77777777" w:rsidR="001C4EDE" w:rsidRDefault="001C4EDE" w:rsidP="008724B8">
      <w:pPr>
        <w:rPr>
          <w:sz w:val="24"/>
          <w:szCs w:val="24"/>
        </w:rPr>
      </w:pPr>
    </w:p>
    <w:p w14:paraId="4799A8EB" w14:textId="77777777" w:rsidR="001C4EDE" w:rsidRDefault="001C4EDE" w:rsidP="0030581A">
      <w:pPr>
        <w:ind w:left="283" w:hangingChars="118" w:hanging="283"/>
        <w:rPr>
          <w:sz w:val="24"/>
          <w:szCs w:val="24"/>
        </w:rPr>
      </w:pPr>
      <w:r>
        <w:rPr>
          <w:rFonts w:hint="eastAsia"/>
          <w:sz w:val="24"/>
          <w:szCs w:val="24"/>
        </w:rPr>
        <w:t>１　長時間労働等に関する重大な労働関係法令（※</w:t>
      </w:r>
      <w:r w:rsidR="00BF2317">
        <w:rPr>
          <w:rFonts w:hint="eastAsia"/>
          <w:sz w:val="24"/>
          <w:szCs w:val="24"/>
        </w:rPr>
        <w:t>１</w:t>
      </w:r>
      <w:r>
        <w:rPr>
          <w:rFonts w:hint="eastAsia"/>
          <w:sz w:val="24"/>
          <w:szCs w:val="24"/>
        </w:rPr>
        <w:t>）に関して</w:t>
      </w:r>
      <w:r w:rsidR="0030581A">
        <w:rPr>
          <w:rFonts w:hint="eastAsia"/>
          <w:sz w:val="24"/>
          <w:szCs w:val="24"/>
        </w:rPr>
        <w:t>、</w:t>
      </w:r>
      <w:r w:rsidR="00085E30">
        <w:rPr>
          <w:rFonts w:hint="eastAsia"/>
          <w:sz w:val="24"/>
          <w:szCs w:val="24"/>
        </w:rPr>
        <w:t>該当するものに○をしてください</w:t>
      </w:r>
    </w:p>
    <w:tbl>
      <w:tblPr>
        <w:tblStyle w:val="a3"/>
        <w:tblpPr w:leftFromText="142" w:rightFromText="142" w:vertAnchor="text" w:tblpY="1"/>
        <w:tblOverlap w:val="never"/>
        <w:tblW w:w="0" w:type="auto"/>
        <w:tblLook w:val="04A0" w:firstRow="1" w:lastRow="0" w:firstColumn="1" w:lastColumn="0" w:noHBand="0" w:noVBand="1"/>
      </w:tblPr>
      <w:tblGrid>
        <w:gridCol w:w="709"/>
        <w:gridCol w:w="7601"/>
      </w:tblGrid>
      <w:tr w:rsidR="001C4EDE" w14:paraId="2CF7F76E" w14:textId="77777777" w:rsidTr="00BF2317">
        <w:tc>
          <w:tcPr>
            <w:tcW w:w="709" w:type="dxa"/>
          </w:tcPr>
          <w:p w14:paraId="6CF21B28" w14:textId="77777777" w:rsidR="001C4EDE" w:rsidRDefault="001C4EDE" w:rsidP="008724B8">
            <w:pPr>
              <w:rPr>
                <w:sz w:val="24"/>
                <w:szCs w:val="24"/>
              </w:rPr>
            </w:pPr>
          </w:p>
        </w:tc>
        <w:tc>
          <w:tcPr>
            <w:tcW w:w="7601" w:type="dxa"/>
          </w:tcPr>
          <w:p w14:paraId="1F08BAEE" w14:textId="77777777" w:rsidR="001C4EDE" w:rsidRPr="001C4EDE" w:rsidRDefault="00DC1D73" w:rsidP="00E068FD">
            <w:pPr>
              <w:ind w:left="600" w:hangingChars="250" w:hanging="600"/>
              <w:rPr>
                <w:sz w:val="24"/>
                <w:szCs w:val="24"/>
              </w:rPr>
            </w:pPr>
            <w:r>
              <w:rPr>
                <w:rFonts w:hint="eastAsia"/>
                <w:sz w:val="24"/>
                <w:szCs w:val="24"/>
              </w:rPr>
              <w:t>（１）</w:t>
            </w:r>
            <w:r w:rsidR="001C4EDE">
              <w:rPr>
                <w:rFonts w:hint="eastAsia"/>
                <w:sz w:val="24"/>
                <w:szCs w:val="24"/>
              </w:rPr>
              <w:t>認定申請</w:t>
            </w:r>
            <w:r w:rsidR="00E068FD">
              <w:rPr>
                <w:rFonts w:hint="eastAsia"/>
                <w:sz w:val="24"/>
                <w:szCs w:val="24"/>
              </w:rPr>
              <w:t>を行う一般事業主行動計画期間において</w:t>
            </w:r>
            <w:r>
              <w:rPr>
                <w:rFonts w:hint="eastAsia"/>
                <w:sz w:val="24"/>
                <w:szCs w:val="24"/>
              </w:rPr>
              <w:t>労働基準監督署から是正勧告書を交付されていない。</w:t>
            </w:r>
          </w:p>
        </w:tc>
      </w:tr>
      <w:tr w:rsidR="001C4EDE" w14:paraId="3717BF91" w14:textId="77777777" w:rsidTr="00BF2317">
        <w:tc>
          <w:tcPr>
            <w:tcW w:w="709" w:type="dxa"/>
          </w:tcPr>
          <w:p w14:paraId="3FDC0EED" w14:textId="77777777" w:rsidR="001C4EDE" w:rsidRDefault="001C4EDE" w:rsidP="008724B8">
            <w:pPr>
              <w:rPr>
                <w:sz w:val="24"/>
                <w:szCs w:val="24"/>
              </w:rPr>
            </w:pPr>
          </w:p>
        </w:tc>
        <w:tc>
          <w:tcPr>
            <w:tcW w:w="7601" w:type="dxa"/>
          </w:tcPr>
          <w:p w14:paraId="78357D60" w14:textId="77777777" w:rsidR="00DC1D73" w:rsidRPr="00DC1D73" w:rsidRDefault="00DC1D73" w:rsidP="000622C3">
            <w:pPr>
              <w:ind w:left="600" w:hangingChars="250" w:hanging="600"/>
              <w:rPr>
                <w:sz w:val="24"/>
                <w:szCs w:val="24"/>
              </w:rPr>
            </w:pPr>
            <w:r>
              <w:rPr>
                <w:rFonts w:hint="eastAsia"/>
                <w:sz w:val="24"/>
                <w:szCs w:val="24"/>
              </w:rPr>
              <w:t>（２</w:t>
            </w:r>
            <w:r w:rsidR="00B218C3">
              <w:rPr>
                <w:rFonts w:hint="eastAsia"/>
                <w:sz w:val="24"/>
                <w:szCs w:val="24"/>
              </w:rPr>
              <w:t>）</w:t>
            </w:r>
            <w:r w:rsidR="00E068FD">
              <w:rPr>
                <w:rFonts w:hint="eastAsia"/>
                <w:sz w:val="24"/>
                <w:szCs w:val="24"/>
              </w:rPr>
              <w:t>認定申請を行う一般事業主行動計画期間において</w:t>
            </w:r>
            <w:r>
              <w:rPr>
                <w:rFonts w:hint="eastAsia"/>
                <w:sz w:val="24"/>
                <w:szCs w:val="24"/>
              </w:rPr>
              <w:t>労働基準監督署から是正勧告書を交付</w:t>
            </w:r>
            <w:r w:rsidR="00B500B1">
              <w:rPr>
                <w:rFonts w:hint="eastAsia"/>
                <w:sz w:val="24"/>
                <w:szCs w:val="24"/>
              </w:rPr>
              <w:t>され</w:t>
            </w:r>
            <w:r>
              <w:rPr>
                <w:rFonts w:hint="eastAsia"/>
                <w:sz w:val="24"/>
                <w:szCs w:val="24"/>
              </w:rPr>
              <w:t>、是正期日までに是正報告を行っている。</w:t>
            </w:r>
          </w:p>
        </w:tc>
      </w:tr>
      <w:tr w:rsidR="00B500B1" w14:paraId="7EC78620" w14:textId="77777777" w:rsidTr="00BF2317">
        <w:tc>
          <w:tcPr>
            <w:tcW w:w="709" w:type="dxa"/>
          </w:tcPr>
          <w:p w14:paraId="251CE289" w14:textId="77777777" w:rsidR="00B500B1" w:rsidRDefault="00B500B1" w:rsidP="008724B8">
            <w:pPr>
              <w:rPr>
                <w:sz w:val="24"/>
                <w:szCs w:val="24"/>
              </w:rPr>
            </w:pPr>
          </w:p>
        </w:tc>
        <w:tc>
          <w:tcPr>
            <w:tcW w:w="7601" w:type="dxa"/>
          </w:tcPr>
          <w:p w14:paraId="602B78D6" w14:textId="77777777" w:rsidR="00B500B1" w:rsidRDefault="00B500B1" w:rsidP="000622C3">
            <w:pPr>
              <w:ind w:left="600" w:hangingChars="250" w:hanging="600"/>
              <w:rPr>
                <w:sz w:val="24"/>
                <w:szCs w:val="24"/>
              </w:rPr>
            </w:pPr>
            <w:r>
              <w:rPr>
                <w:rFonts w:hint="eastAsia"/>
                <w:sz w:val="24"/>
                <w:szCs w:val="24"/>
              </w:rPr>
              <w:t>（３）</w:t>
            </w:r>
            <w:r w:rsidR="00E068FD">
              <w:rPr>
                <w:rFonts w:hint="eastAsia"/>
                <w:sz w:val="24"/>
                <w:szCs w:val="24"/>
              </w:rPr>
              <w:t>認定申請を行う一般事業主行動計画期間において</w:t>
            </w:r>
            <w:r>
              <w:rPr>
                <w:rFonts w:hint="eastAsia"/>
                <w:sz w:val="24"/>
                <w:szCs w:val="24"/>
              </w:rPr>
              <w:t>労働基準監督署から是正勧告書を交付されたものの、是正していない。</w:t>
            </w:r>
          </w:p>
        </w:tc>
      </w:tr>
    </w:tbl>
    <w:p w14:paraId="47717867" w14:textId="77777777" w:rsidR="001C4EDE" w:rsidRDefault="00DC1D73" w:rsidP="00A22795">
      <w:pPr>
        <w:ind w:leftChars="270" w:left="568" w:hanging="1"/>
        <w:rPr>
          <w:sz w:val="24"/>
          <w:szCs w:val="24"/>
        </w:rPr>
      </w:pPr>
      <w:r>
        <w:rPr>
          <w:rFonts w:hint="eastAsia"/>
          <w:sz w:val="24"/>
          <w:szCs w:val="24"/>
        </w:rPr>
        <w:t>（２）に該当する場合は、是正を受けた法令及び条文を以下に記載し、是正済みであることが確認できる是正報告書の写し等を添付すること。</w:t>
      </w:r>
    </w:p>
    <w:p w14:paraId="6724EE25" w14:textId="77777777" w:rsidR="00DC1D73" w:rsidRDefault="00DC1D73" w:rsidP="00173FAD">
      <w:pPr>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40B11D6F" wp14:editId="65C2F2CE">
                <wp:simplePos x="0" y="0"/>
                <wp:positionH relativeFrom="column">
                  <wp:posOffset>510540</wp:posOffset>
                </wp:positionH>
                <wp:positionV relativeFrom="paragraph">
                  <wp:posOffset>25400</wp:posOffset>
                </wp:positionV>
                <wp:extent cx="4810125" cy="4286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810125" cy="428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F774AFC" w14:textId="77777777" w:rsidR="00173FAD" w:rsidRDefault="00173FAD" w:rsidP="00173F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B11D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0.2pt;margin-top:2pt;width:378.7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" strokecolor="black [3213]">
                <v:textbox>
                  <w:txbxContent>
                    <w:p w14:paraId="6F774AFC" w14:textId="77777777" w:rsidR="00173FAD" w:rsidRDefault="00173FAD" w:rsidP="00173FAD">
                      <w:pPr>
                        <w:jc w:val="center"/>
                      </w:pPr>
                    </w:p>
                  </w:txbxContent>
                </v:textbox>
              </v:shape>
            </w:pict>
          </mc:Fallback>
        </mc:AlternateContent>
      </w:r>
    </w:p>
    <w:p w14:paraId="0ED0DC68" w14:textId="77777777" w:rsidR="00DC1D73" w:rsidRDefault="00DC1D73" w:rsidP="008724B8">
      <w:pPr>
        <w:rPr>
          <w:sz w:val="24"/>
          <w:szCs w:val="24"/>
        </w:rPr>
      </w:pPr>
    </w:p>
    <w:p w14:paraId="7DA448E2" w14:textId="77777777" w:rsidR="00085E30" w:rsidRDefault="00085E30" w:rsidP="0030581A">
      <w:pPr>
        <w:ind w:leftChars="170" w:left="567" w:hangingChars="100" w:hanging="210"/>
        <w:jc w:val="left"/>
      </w:pPr>
    </w:p>
    <w:p w14:paraId="228D14C4" w14:textId="77777777" w:rsidR="0030581A" w:rsidRDefault="0030581A" w:rsidP="0030581A">
      <w:pPr>
        <w:ind w:leftChars="170" w:left="567" w:hangingChars="100" w:hanging="210"/>
        <w:jc w:val="left"/>
        <w:rPr>
          <w:rFonts w:ascii="ＭＳ 明朝" w:hAnsi="ＭＳ 明朝"/>
          <w:color w:val="000000"/>
          <w:spacing w:val="-5"/>
          <w:kern w:val="24"/>
          <w:szCs w:val="24"/>
        </w:rPr>
      </w:pPr>
      <w:r>
        <w:rPr>
          <w:rFonts w:hint="eastAsia"/>
        </w:rPr>
        <w:t>(</w:t>
      </w:r>
      <w:r>
        <w:rPr>
          <w:rFonts w:hint="eastAsia"/>
        </w:rPr>
        <w:t>※</w:t>
      </w:r>
      <w:r w:rsidR="00BF2317">
        <w:rPr>
          <w:rFonts w:hint="eastAsia"/>
        </w:rPr>
        <w:t>１</w:t>
      </w:r>
      <w:r>
        <w:rPr>
          <w:rFonts w:hint="eastAsia"/>
        </w:rPr>
        <w:t>)</w:t>
      </w:r>
      <w:r>
        <w:rPr>
          <w:rFonts w:ascii="ＭＳ 明朝" w:hAnsi="ＭＳ 明朝" w:hint="eastAsia"/>
          <w:color w:val="000000"/>
          <w:spacing w:val="-5"/>
          <w:kern w:val="24"/>
          <w:szCs w:val="24"/>
        </w:rPr>
        <w:t>重大な労働関係法令とは以下の特定条項を指します。</w:t>
      </w:r>
    </w:p>
    <w:p w14:paraId="1962770D" w14:textId="77777777" w:rsidR="0030581A" w:rsidRPr="00E365E8" w:rsidRDefault="0030581A" w:rsidP="0030581A">
      <w:pPr>
        <w:ind w:leftChars="170" w:left="567" w:hangingChars="100" w:hanging="210"/>
        <w:jc w:val="left"/>
        <w:rPr>
          <w:rFonts w:ascii="ＭＳ 明朝" w:eastAsia="ＭＳ 明朝" w:hAnsi="ＭＳ 明朝" w:cs="Times New Roman"/>
          <w:szCs w:val="21"/>
        </w:rPr>
      </w:pPr>
      <w:r w:rsidRPr="00E365E8">
        <w:rPr>
          <w:rFonts w:ascii="ＭＳ 明朝" w:eastAsia="ＭＳ 明朝" w:hAnsi="ＭＳ 明朝" w:cs="Times New Roman" w:hint="eastAsia"/>
          <w:szCs w:val="21"/>
        </w:rPr>
        <w:t>・労働基準法</w:t>
      </w:r>
      <w:r w:rsidRPr="00E365E8">
        <w:rPr>
          <w:rFonts w:ascii="ＭＳ 明朝" w:eastAsia="ＭＳ 明朝" w:hAnsi="ＭＳ 明朝" w:cs="Times New Roman" w:hint="eastAsia"/>
          <w:color w:val="000000"/>
          <w:spacing w:val="-5"/>
          <w:kern w:val="24"/>
          <w:szCs w:val="21"/>
        </w:rPr>
        <w:t>（昭和</w:t>
      </w:r>
      <w:r w:rsidRPr="00E365E8">
        <w:rPr>
          <w:rFonts w:ascii="ＭＳ 明朝" w:eastAsia="ＭＳ 明朝" w:hAnsi="ＭＳ 明朝" w:cs="Times New Roman"/>
          <w:color w:val="000000"/>
          <w:spacing w:val="-5"/>
          <w:kern w:val="24"/>
          <w:szCs w:val="21"/>
        </w:rPr>
        <w:t>22年法律第49号）</w:t>
      </w:r>
      <w:r w:rsidRPr="00E365E8">
        <w:rPr>
          <w:rFonts w:ascii="ＭＳ 明朝" w:eastAsia="ＭＳ 明朝" w:hAnsi="ＭＳ 明朝" w:cs="Times New Roman" w:hint="eastAsia"/>
          <w:szCs w:val="21"/>
        </w:rPr>
        <w:t>第４条、第５条、第</w:t>
      </w:r>
      <w:r w:rsidRPr="00E365E8">
        <w:rPr>
          <w:rFonts w:ascii="ＭＳ 明朝" w:eastAsia="ＭＳ 明朝" w:hAnsi="ＭＳ 明朝" w:cs="Times New Roman"/>
          <w:szCs w:val="21"/>
        </w:rPr>
        <w:t>15条第１項及び</w:t>
      </w:r>
      <w:r w:rsidRPr="00E365E8">
        <w:rPr>
          <w:rFonts w:ascii="ＭＳ 明朝" w:eastAsia="ＭＳ 明朝" w:hAnsi="ＭＳ 明朝" w:cs="Times New Roman" w:hint="eastAsia"/>
          <w:szCs w:val="21"/>
        </w:rPr>
        <w:t>第３項、第</w:t>
      </w:r>
      <w:r w:rsidRPr="00E365E8">
        <w:rPr>
          <w:rFonts w:ascii="ＭＳ 明朝" w:eastAsia="ＭＳ 明朝" w:hAnsi="ＭＳ 明朝" w:cs="Times New Roman"/>
          <w:szCs w:val="21"/>
        </w:rPr>
        <w:t>24条、第32条、第34条、第35条第１項、</w:t>
      </w:r>
      <w:r w:rsidR="00BF2317" w:rsidRPr="00171D25">
        <w:rPr>
          <w:rFonts w:ascii="ＭＳ 明朝" w:eastAsia="ＭＳ 明朝" w:hAnsi="ＭＳ 明朝" w:cs="Times New Roman" w:hint="eastAsia"/>
          <w:szCs w:val="21"/>
        </w:rPr>
        <w:t>第36条第６項（第２号及び第３号に係る部分に限る。）、</w:t>
      </w:r>
      <w:r w:rsidRPr="00E365E8">
        <w:rPr>
          <w:rFonts w:ascii="ＭＳ 明朝" w:eastAsia="ＭＳ 明朝" w:hAnsi="ＭＳ 明朝" w:cs="Times New Roman"/>
          <w:szCs w:val="21"/>
        </w:rPr>
        <w:t>第37条第１項及び第４項、第39条第１項、第２項、第５項</w:t>
      </w:r>
      <w:r w:rsidR="00BF2317">
        <w:rPr>
          <w:rFonts w:ascii="ＭＳ 明朝" w:eastAsia="ＭＳ 明朝" w:hAnsi="ＭＳ 明朝" w:cs="Times New Roman" w:hint="eastAsia"/>
          <w:szCs w:val="21"/>
        </w:rPr>
        <w:t>、</w:t>
      </w:r>
      <w:r w:rsidRPr="00E365E8">
        <w:rPr>
          <w:rFonts w:ascii="ＭＳ 明朝" w:eastAsia="ＭＳ 明朝" w:hAnsi="ＭＳ 明朝" w:cs="Times New Roman"/>
          <w:szCs w:val="21"/>
        </w:rPr>
        <w:t>第７項</w:t>
      </w:r>
      <w:r w:rsidR="00BF2317" w:rsidRPr="00171D25">
        <w:rPr>
          <w:rFonts w:ascii="ＭＳ 明朝" w:eastAsia="ＭＳ 明朝" w:hAnsi="ＭＳ 明朝" w:cs="Times New Roman" w:hint="eastAsia"/>
          <w:szCs w:val="21"/>
        </w:rPr>
        <w:t>及び第９</w:t>
      </w:r>
      <w:r w:rsidR="00BF2317">
        <w:rPr>
          <w:rFonts w:ascii="ＭＳ 明朝" w:eastAsia="ＭＳ 明朝" w:hAnsi="ＭＳ 明朝" w:cs="Times New Roman" w:hint="eastAsia"/>
          <w:szCs w:val="21"/>
        </w:rPr>
        <w:t>項</w:t>
      </w:r>
      <w:r w:rsidRPr="00E365E8">
        <w:rPr>
          <w:rFonts w:ascii="ＭＳ 明朝" w:eastAsia="ＭＳ 明朝" w:hAnsi="ＭＳ 明朝" w:cs="Times New Roman"/>
          <w:szCs w:val="21"/>
        </w:rPr>
        <w:t>、第56条第１項、第61条第１項、第62条第１項及び第２項、第63条、第64条の２（第１号に係る部分に限る。）、第64条の３第１項、第65条、第66条、第67条第２項の規定</w:t>
      </w:r>
      <w:r w:rsidR="00BF2317" w:rsidRPr="00171D25">
        <w:rPr>
          <w:rFonts w:ascii="ＭＳ 明朝" w:eastAsia="ＭＳ 明朝" w:hAnsi="ＭＳ 明朝" w:cs="Times New Roman" w:hint="eastAsia"/>
          <w:szCs w:val="21"/>
        </w:rPr>
        <w:t>並びに第141条第３項</w:t>
      </w:r>
      <w:r w:rsidRPr="00E365E8">
        <w:rPr>
          <w:rFonts w:ascii="ＭＳ 明朝" w:eastAsia="ＭＳ 明朝" w:hAnsi="ＭＳ 明朝" w:cs="Times New Roman"/>
          <w:szCs w:val="21"/>
        </w:rPr>
        <w:t>（労働者派遣事業の適正な運営の確保及び派遣労働者の保護等に関する法律（昭和60年法律第88号）第44条（第４項を除く。）の規定により適用する場合を含む。）</w:t>
      </w:r>
    </w:p>
    <w:p w14:paraId="717DEB03" w14:textId="77777777" w:rsidR="0030581A" w:rsidRDefault="0030581A" w:rsidP="0030581A">
      <w:pPr>
        <w:ind w:leftChars="170" w:left="357"/>
        <w:jc w:val="left"/>
        <w:rPr>
          <w:rFonts w:ascii="ＭＳ 明朝" w:eastAsia="ＭＳ 明朝" w:hAnsi="ＭＳ 明朝" w:cs="Times New Roman"/>
          <w:szCs w:val="21"/>
        </w:rPr>
      </w:pPr>
      <w:r w:rsidRPr="00E365E8">
        <w:rPr>
          <w:rFonts w:ascii="ＭＳ 明朝" w:eastAsia="ＭＳ 明朝" w:hAnsi="ＭＳ 明朝" w:cs="Times New Roman" w:hint="eastAsia"/>
          <w:szCs w:val="21"/>
        </w:rPr>
        <w:t>・最低賃金法（昭和</w:t>
      </w:r>
      <w:r w:rsidRPr="00E365E8">
        <w:rPr>
          <w:rFonts w:ascii="ＭＳ 明朝" w:eastAsia="ＭＳ 明朝" w:hAnsi="ＭＳ 明朝" w:cs="Times New Roman"/>
          <w:szCs w:val="21"/>
        </w:rPr>
        <w:t>34年法律第137号）第４条第１項の規定</w:t>
      </w:r>
    </w:p>
    <w:p w14:paraId="06ADC243" w14:textId="77777777" w:rsidR="003B0B41" w:rsidRDefault="003B0B41" w:rsidP="003B0B41">
      <w:pPr>
        <w:rPr>
          <w:sz w:val="24"/>
          <w:szCs w:val="24"/>
        </w:rPr>
      </w:pPr>
      <w:r>
        <w:rPr>
          <w:rFonts w:hint="eastAsia"/>
          <w:sz w:val="24"/>
          <w:szCs w:val="24"/>
        </w:rPr>
        <w:lastRenderedPageBreak/>
        <w:t xml:space="preserve">２　</w:t>
      </w:r>
      <w:r w:rsidR="000622C3">
        <w:rPr>
          <w:rFonts w:hint="eastAsia"/>
          <w:sz w:val="24"/>
          <w:szCs w:val="24"/>
        </w:rPr>
        <w:t>労働保険料徴収法に定められた労働保険料</w:t>
      </w:r>
      <w:r>
        <w:rPr>
          <w:rFonts w:hint="eastAsia"/>
          <w:sz w:val="24"/>
          <w:szCs w:val="24"/>
        </w:rPr>
        <w:t>に関して</w:t>
      </w:r>
    </w:p>
    <w:p w14:paraId="530234AB" w14:textId="77777777" w:rsidR="00A22795" w:rsidRDefault="00DD0E18" w:rsidP="00A22795">
      <w:pPr>
        <w:ind w:leftChars="68" w:left="282" w:hanging="139"/>
        <w:rPr>
          <w:sz w:val="24"/>
          <w:szCs w:val="24"/>
        </w:rPr>
      </w:pPr>
      <w:r>
        <w:rPr>
          <w:rFonts w:hint="eastAsia"/>
          <w:sz w:val="24"/>
          <w:szCs w:val="24"/>
        </w:rPr>
        <w:t>（１）本社事業所の労働保険番号を記載してください。</w:t>
      </w:r>
    </w:p>
    <w:p w14:paraId="16AB6408" w14:textId="77777777" w:rsidR="00DD0E18" w:rsidRDefault="000C6436" w:rsidP="00A22795">
      <w:pPr>
        <w:ind w:leftChars="68" w:left="143" w:firstLineChars="300" w:firstLine="720"/>
        <w:rPr>
          <w:sz w:val="24"/>
          <w:szCs w:val="24"/>
        </w:rPr>
      </w:pPr>
      <w:r>
        <w:rPr>
          <w:rFonts w:hint="eastAsia"/>
          <w:sz w:val="24"/>
          <w:szCs w:val="24"/>
        </w:rPr>
        <w:t>（</w:t>
      </w:r>
      <w:r w:rsidR="00A22795">
        <w:rPr>
          <w:rFonts w:hint="eastAsia"/>
          <w:sz w:val="24"/>
          <w:szCs w:val="24"/>
        </w:rPr>
        <w:t xml:space="preserve">　　　　　　　　　　　　　　</w:t>
      </w:r>
      <w:r>
        <w:rPr>
          <w:rFonts w:hint="eastAsia"/>
          <w:sz w:val="24"/>
          <w:szCs w:val="24"/>
        </w:rPr>
        <w:t>）</w:t>
      </w:r>
    </w:p>
    <w:p w14:paraId="48294D90" w14:textId="77777777" w:rsidR="00DD0E18" w:rsidRPr="00DD0E18" w:rsidRDefault="00DD0E18" w:rsidP="00085E30">
      <w:pPr>
        <w:ind w:leftChars="68" w:left="709" w:hanging="566"/>
        <w:rPr>
          <w:sz w:val="24"/>
          <w:szCs w:val="24"/>
        </w:rPr>
      </w:pPr>
      <w:r>
        <w:rPr>
          <w:rFonts w:hint="eastAsia"/>
          <w:sz w:val="24"/>
          <w:szCs w:val="24"/>
        </w:rPr>
        <w:t>（２）</w:t>
      </w:r>
      <w:r w:rsidR="00C65D08">
        <w:rPr>
          <w:rFonts w:hint="eastAsia"/>
          <w:sz w:val="24"/>
          <w:szCs w:val="24"/>
        </w:rPr>
        <w:t>本社以外の事業所がある場合、</w:t>
      </w:r>
      <w:r w:rsidR="000C6436">
        <w:rPr>
          <w:rFonts w:hint="eastAsia"/>
          <w:sz w:val="24"/>
          <w:szCs w:val="24"/>
        </w:rPr>
        <w:t>全ての</w:t>
      </w:r>
      <w:r>
        <w:rPr>
          <w:rFonts w:hint="eastAsia"/>
          <w:sz w:val="24"/>
          <w:szCs w:val="24"/>
        </w:rPr>
        <w:t>事業所に</w:t>
      </w:r>
      <w:r w:rsidR="0030581A">
        <w:rPr>
          <w:rFonts w:hint="eastAsia"/>
          <w:sz w:val="24"/>
          <w:szCs w:val="24"/>
        </w:rPr>
        <w:t>ついて、該当するものに○をしてください。</w:t>
      </w:r>
    </w:p>
    <w:tbl>
      <w:tblPr>
        <w:tblStyle w:val="a3"/>
        <w:tblpPr w:leftFromText="142" w:rightFromText="142" w:vertAnchor="text" w:tblpY="1"/>
        <w:tblOverlap w:val="never"/>
        <w:tblW w:w="0" w:type="auto"/>
        <w:tblLook w:val="04A0" w:firstRow="1" w:lastRow="0" w:firstColumn="1" w:lastColumn="0" w:noHBand="0" w:noVBand="1"/>
      </w:tblPr>
      <w:tblGrid>
        <w:gridCol w:w="709"/>
        <w:gridCol w:w="7601"/>
      </w:tblGrid>
      <w:tr w:rsidR="003B0B41" w14:paraId="77AE237F" w14:textId="77777777" w:rsidTr="00BF2317">
        <w:tc>
          <w:tcPr>
            <w:tcW w:w="709" w:type="dxa"/>
          </w:tcPr>
          <w:p w14:paraId="7391722A" w14:textId="77777777" w:rsidR="003B0B41" w:rsidRDefault="003B0B41" w:rsidP="00E365E8">
            <w:pPr>
              <w:rPr>
                <w:sz w:val="24"/>
                <w:szCs w:val="24"/>
              </w:rPr>
            </w:pPr>
          </w:p>
        </w:tc>
        <w:tc>
          <w:tcPr>
            <w:tcW w:w="7601" w:type="dxa"/>
          </w:tcPr>
          <w:p w14:paraId="2DD5A1D5" w14:textId="77777777" w:rsidR="003B0B41" w:rsidRPr="001C4EDE" w:rsidRDefault="003B0B41" w:rsidP="007A5BB5">
            <w:pPr>
              <w:ind w:left="600" w:hangingChars="250" w:hanging="600"/>
              <w:rPr>
                <w:sz w:val="24"/>
                <w:szCs w:val="24"/>
              </w:rPr>
            </w:pPr>
            <w:r>
              <w:rPr>
                <w:rFonts w:hint="eastAsia"/>
                <w:sz w:val="24"/>
                <w:szCs w:val="24"/>
              </w:rPr>
              <w:t>（１）</w:t>
            </w:r>
            <w:r w:rsidR="00736656">
              <w:rPr>
                <w:rFonts w:hint="eastAsia"/>
                <w:sz w:val="24"/>
                <w:szCs w:val="24"/>
              </w:rPr>
              <w:t>認定申請日</w:t>
            </w:r>
            <w:r w:rsidR="007A5BB5">
              <w:rPr>
                <w:rFonts w:hint="eastAsia"/>
                <w:sz w:val="24"/>
                <w:szCs w:val="24"/>
              </w:rPr>
              <w:t>の前日</w:t>
            </w:r>
            <w:r w:rsidR="00736656">
              <w:rPr>
                <w:rFonts w:hint="eastAsia"/>
                <w:sz w:val="24"/>
                <w:szCs w:val="24"/>
              </w:rPr>
              <w:t>時点で、</w:t>
            </w:r>
            <w:r w:rsidR="007A5BB5">
              <w:rPr>
                <w:rFonts w:hint="eastAsia"/>
                <w:sz w:val="24"/>
                <w:szCs w:val="24"/>
              </w:rPr>
              <w:t>直近</w:t>
            </w:r>
            <w:r w:rsidR="00DD0E18">
              <w:rPr>
                <w:rFonts w:hint="eastAsia"/>
                <w:sz w:val="24"/>
                <w:szCs w:val="24"/>
              </w:rPr>
              <w:t>２年度</w:t>
            </w:r>
            <w:r w:rsidR="007A5BB5">
              <w:rPr>
                <w:rFonts w:hint="eastAsia"/>
                <w:sz w:val="24"/>
                <w:szCs w:val="24"/>
              </w:rPr>
              <w:t>について</w:t>
            </w:r>
            <w:r w:rsidR="00736656">
              <w:rPr>
                <w:rFonts w:hint="eastAsia"/>
                <w:sz w:val="24"/>
                <w:szCs w:val="24"/>
              </w:rPr>
              <w:t>労働保険料を</w:t>
            </w:r>
            <w:r w:rsidR="00DD0E18">
              <w:rPr>
                <w:rFonts w:hint="eastAsia"/>
                <w:sz w:val="24"/>
                <w:szCs w:val="24"/>
              </w:rPr>
              <w:t>滞納して</w:t>
            </w:r>
            <w:r w:rsidR="00C65D08">
              <w:rPr>
                <w:rFonts w:hint="eastAsia"/>
                <w:sz w:val="24"/>
                <w:szCs w:val="24"/>
              </w:rPr>
              <w:t>いる事業所はない</w:t>
            </w:r>
            <w:r w:rsidR="00DD0E18">
              <w:rPr>
                <w:rFonts w:hint="eastAsia"/>
                <w:sz w:val="24"/>
                <w:szCs w:val="24"/>
              </w:rPr>
              <w:t>。</w:t>
            </w:r>
          </w:p>
        </w:tc>
      </w:tr>
      <w:tr w:rsidR="003B0B41" w14:paraId="3C3FD3A3" w14:textId="77777777" w:rsidTr="00BF2317">
        <w:tc>
          <w:tcPr>
            <w:tcW w:w="709" w:type="dxa"/>
          </w:tcPr>
          <w:p w14:paraId="6E94A509" w14:textId="77777777" w:rsidR="003B0B41" w:rsidRDefault="003B0B41" w:rsidP="00E365E8">
            <w:pPr>
              <w:rPr>
                <w:sz w:val="24"/>
                <w:szCs w:val="24"/>
              </w:rPr>
            </w:pPr>
          </w:p>
        </w:tc>
        <w:tc>
          <w:tcPr>
            <w:tcW w:w="7601" w:type="dxa"/>
          </w:tcPr>
          <w:p w14:paraId="578C4BAB" w14:textId="77777777" w:rsidR="003B0B41" w:rsidRPr="00DC1D73" w:rsidRDefault="003B0B41" w:rsidP="007A5BB5">
            <w:pPr>
              <w:ind w:left="600" w:hangingChars="250" w:hanging="600"/>
              <w:rPr>
                <w:sz w:val="24"/>
                <w:szCs w:val="24"/>
              </w:rPr>
            </w:pPr>
            <w:r>
              <w:rPr>
                <w:rFonts w:hint="eastAsia"/>
                <w:sz w:val="24"/>
                <w:szCs w:val="24"/>
              </w:rPr>
              <w:t>（２）</w:t>
            </w:r>
            <w:r w:rsidR="00736656">
              <w:rPr>
                <w:rFonts w:hint="eastAsia"/>
                <w:sz w:val="24"/>
                <w:szCs w:val="24"/>
              </w:rPr>
              <w:t>認定申請日</w:t>
            </w:r>
            <w:r w:rsidR="007A5BB5">
              <w:rPr>
                <w:rFonts w:hint="eastAsia"/>
                <w:sz w:val="24"/>
                <w:szCs w:val="24"/>
              </w:rPr>
              <w:t>の前日</w:t>
            </w:r>
            <w:r w:rsidR="00736656">
              <w:rPr>
                <w:rFonts w:hint="eastAsia"/>
                <w:sz w:val="24"/>
                <w:szCs w:val="24"/>
              </w:rPr>
              <w:t>時点で、</w:t>
            </w:r>
            <w:r w:rsidR="007A5BB5">
              <w:rPr>
                <w:rFonts w:hint="eastAsia"/>
                <w:sz w:val="24"/>
                <w:szCs w:val="24"/>
              </w:rPr>
              <w:t>直近２年度について</w:t>
            </w:r>
            <w:r w:rsidR="00736656">
              <w:rPr>
                <w:rFonts w:hint="eastAsia"/>
                <w:sz w:val="24"/>
                <w:szCs w:val="24"/>
              </w:rPr>
              <w:t>労働保険料を</w:t>
            </w:r>
            <w:r w:rsidR="00C65D08">
              <w:rPr>
                <w:rFonts w:hint="eastAsia"/>
                <w:sz w:val="24"/>
                <w:szCs w:val="24"/>
              </w:rPr>
              <w:t>滞納している事業所がある</w:t>
            </w:r>
            <w:r>
              <w:rPr>
                <w:rFonts w:hint="eastAsia"/>
                <w:sz w:val="24"/>
                <w:szCs w:val="24"/>
              </w:rPr>
              <w:t>。</w:t>
            </w:r>
          </w:p>
        </w:tc>
      </w:tr>
    </w:tbl>
    <w:p w14:paraId="77A6D8FF" w14:textId="77777777" w:rsidR="00DC1D73" w:rsidRDefault="00DC1D73" w:rsidP="008724B8">
      <w:pPr>
        <w:rPr>
          <w:sz w:val="24"/>
          <w:szCs w:val="24"/>
        </w:rPr>
      </w:pPr>
    </w:p>
    <w:p w14:paraId="56DFA519" w14:textId="77777777" w:rsidR="00AA7ABA" w:rsidRDefault="00250E41" w:rsidP="00AA7ABA">
      <w:pPr>
        <w:rPr>
          <w:sz w:val="24"/>
          <w:szCs w:val="24"/>
        </w:rPr>
      </w:pPr>
      <w:r>
        <w:rPr>
          <w:rFonts w:hint="eastAsia"/>
          <w:sz w:val="24"/>
          <w:szCs w:val="24"/>
        </w:rPr>
        <w:t>３</w:t>
      </w:r>
      <w:r w:rsidR="00AA7ABA">
        <w:rPr>
          <w:rFonts w:hint="eastAsia"/>
          <w:sz w:val="24"/>
          <w:szCs w:val="24"/>
        </w:rPr>
        <w:t xml:space="preserve">　</w:t>
      </w:r>
      <w:r>
        <w:rPr>
          <w:rFonts w:hint="eastAsia"/>
          <w:sz w:val="24"/>
          <w:szCs w:val="24"/>
        </w:rPr>
        <w:t>その他の関係法令の遵守状況について</w:t>
      </w:r>
    </w:p>
    <w:p w14:paraId="5CCD90AA" w14:textId="77777777" w:rsidR="00250E41" w:rsidRDefault="00250E41" w:rsidP="00250E41">
      <w:pPr>
        <w:ind w:firstLineChars="200" w:firstLine="480"/>
        <w:rPr>
          <w:sz w:val="24"/>
          <w:szCs w:val="24"/>
        </w:rPr>
      </w:pPr>
      <w:r>
        <w:rPr>
          <w:rFonts w:hint="eastAsia"/>
          <w:sz w:val="24"/>
          <w:szCs w:val="24"/>
        </w:rPr>
        <w:t>以下の各項目を確認のうえ、該当するもの全てに○をしてください。</w:t>
      </w:r>
    </w:p>
    <w:p w14:paraId="5533A8C4" w14:textId="77777777" w:rsidR="00CC74BB" w:rsidRPr="00DD0E18" w:rsidRDefault="00513886" w:rsidP="00250E41">
      <w:pPr>
        <w:ind w:firstLineChars="200" w:firstLine="480"/>
        <w:rPr>
          <w:sz w:val="24"/>
          <w:szCs w:val="24"/>
        </w:rPr>
      </w:pPr>
      <w:r>
        <w:rPr>
          <w:rFonts w:hint="eastAsia"/>
          <w:sz w:val="24"/>
          <w:szCs w:val="24"/>
        </w:rPr>
        <w:t>確認</w:t>
      </w:r>
      <w:r w:rsidR="00250E41">
        <w:rPr>
          <w:rFonts w:hint="eastAsia"/>
          <w:sz w:val="24"/>
          <w:szCs w:val="24"/>
        </w:rPr>
        <w:t>対象</w:t>
      </w:r>
      <w:r>
        <w:rPr>
          <w:rFonts w:hint="eastAsia"/>
          <w:sz w:val="24"/>
          <w:szCs w:val="24"/>
        </w:rPr>
        <w:t>となる</w:t>
      </w:r>
      <w:r w:rsidR="00250E41">
        <w:rPr>
          <w:rFonts w:hint="eastAsia"/>
          <w:sz w:val="24"/>
          <w:szCs w:val="24"/>
        </w:rPr>
        <w:t>期間は、</w:t>
      </w:r>
      <w:r w:rsidR="00CC74BB">
        <w:rPr>
          <w:rFonts w:hint="eastAsia"/>
          <w:sz w:val="24"/>
          <w:szCs w:val="24"/>
        </w:rPr>
        <w:t>いずれも認定申請</w:t>
      </w:r>
      <w:r w:rsidR="000257C7">
        <w:rPr>
          <w:rFonts w:hint="eastAsia"/>
          <w:sz w:val="24"/>
          <w:szCs w:val="24"/>
        </w:rPr>
        <w:t>をする</w:t>
      </w:r>
      <w:r w:rsidR="000821FD">
        <w:rPr>
          <w:rFonts w:hint="eastAsia"/>
          <w:sz w:val="24"/>
          <w:szCs w:val="24"/>
        </w:rPr>
        <w:t>行動計画期間です</w:t>
      </w:r>
      <w:r w:rsidR="00250E41">
        <w:rPr>
          <w:rFonts w:hint="eastAsia"/>
          <w:sz w:val="24"/>
          <w:szCs w:val="24"/>
        </w:rPr>
        <w:t>。</w:t>
      </w:r>
    </w:p>
    <w:tbl>
      <w:tblPr>
        <w:tblStyle w:val="a3"/>
        <w:tblpPr w:leftFromText="142" w:rightFromText="142" w:vertAnchor="text" w:tblpY="1"/>
        <w:tblOverlap w:val="never"/>
        <w:tblW w:w="0" w:type="auto"/>
        <w:tblLook w:val="04A0" w:firstRow="1" w:lastRow="0" w:firstColumn="1" w:lastColumn="0" w:noHBand="0" w:noVBand="1"/>
      </w:tblPr>
      <w:tblGrid>
        <w:gridCol w:w="709"/>
        <w:gridCol w:w="7601"/>
      </w:tblGrid>
      <w:tr w:rsidR="00AA7ABA" w14:paraId="3EAB9394" w14:textId="77777777" w:rsidTr="00BF2317">
        <w:tc>
          <w:tcPr>
            <w:tcW w:w="709" w:type="dxa"/>
          </w:tcPr>
          <w:p w14:paraId="39DE4D55" w14:textId="77777777" w:rsidR="00AA7ABA" w:rsidRDefault="00AA7ABA" w:rsidP="00E365E8">
            <w:pPr>
              <w:rPr>
                <w:sz w:val="24"/>
                <w:szCs w:val="24"/>
              </w:rPr>
            </w:pPr>
          </w:p>
        </w:tc>
        <w:tc>
          <w:tcPr>
            <w:tcW w:w="7601" w:type="dxa"/>
          </w:tcPr>
          <w:p w14:paraId="20497F76" w14:textId="77777777" w:rsidR="00AA7ABA" w:rsidRPr="001C4EDE" w:rsidRDefault="00AA7ABA" w:rsidP="00B218C3">
            <w:pPr>
              <w:ind w:left="600" w:hangingChars="250" w:hanging="600"/>
              <w:rPr>
                <w:sz w:val="24"/>
                <w:szCs w:val="24"/>
              </w:rPr>
            </w:pPr>
            <w:r>
              <w:rPr>
                <w:rFonts w:hint="eastAsia"/>
                <w:sz w:val="24"/>
                <w:szCs w:val="24"/>
              </w:rPr>
              <w:t>（１）男女雇用機会均等法、育児・介護休業法、パートタイム</w:t>
            </w:r>
            <w:r w:rsidR="00314E20">
              <w:rPr>
                <w:rFonts w:hint="eastAsia"/>
                <w:sz w:val="24"/>
                <w:szCs w:val="24"/>
              </w:rPr>
              <w:t>・有期雇用</w:t>
            </w:r>
            <w:r>
              <w:rPr>
                <w:rFonts w:hint="eastAsia"/>
                <w:sz w:val="24"/>
                <w:szCs w:val="24"/>
              </w:rPr>
              <w:t>労働法、</w:t>
            </w:r>
            <w:r w:rsidR="00B218C3">
              <w:rPr>
                <w:rFonts w:hint="eastAsia"/>
                <w:sz w:val="24"/>
                <w:szCs w:val="24"/>
              </w:rPr>
              <w:t>女性活躍推進法</w:t>
            </w:r>
            <w:r w:rsidR="00314E20">
              <w:rPr>
                <w:rFonts w:hint="eastAsia"/>
                <w:sz w:val="24"/>
                <w:szCs w:val="24"/>
              </w:rPr>
              <w:t>、労働施策総合推進法</w:t>
            </w:r>
            <w:r>
              <w:rPr>
                <w:rFonts w:hint="eastAsia"/>
                <w:sz w:val="24"/>
                <w:szCs w:val="24"/>
              </w:rPr>
              <w:t>に違反して勧告を受けたことはない。</w:t>
            </w:r>
          </w:p>
        </w:tc>
      </w:tr>
      <w:tr w:rsidR="00AA7ABA" w14:paraId="09DF1CD9" w14:textId="77777777" w:rsidTr="00BF2317">
        <w:tc>
          <w:tcPr>
            <w:tcW w:w="709" w:type="dxa"/>
          </w:tcPr>
          <w:p w14:paraId="57497A11" w14:textId="77777777" w:rsidR="00AA7ABA" w:rsidRDefault="00AA7ABA" w:rsidP="00E365E8">
            <w:pPr>
              <w:rPr>
                <w:sz w:val="24"/>
                <w:szCs w:val="24"/>
              </w:rPr>
            </w:pPr>
          </w:p>
        </w:tc>
        <w:tc>
          <w:tcPr>
            <w:tcW w:w="7601" w:type="dxa"/>
          </w:tcPr>
          <w:p w14:paraId="38DCCE32" w14:textId="77777777" w:rsidR="00AA7ABA" w:rsidRPr="00DC1D73" w:rsidRDefault="00AA7ABA" w:rsidP="00CC74BB">
            <w:pPr>
              <w:ind w:left="600" w:hangingChars="250" w:hanging="600"/>
              <w:rPr>
                <w:sz w:val="24"/>
                <w:szCs w:val="24"/>
              </w:rPr>
            </w:pPr>
            <w:r>
              <w:rPr>
                <w:rFonts w:hint="eastAsia"/>
                <w:sz w:val="24"/>
                <w:szCs w:val="24"/>
              </w:rPr>
              <w:t>（２）労働基準法、労働安全衛生法、最低賃金法に違反して送検されたことはない。</w:t>
            </w:r>
          </w:p>
        </w:tc>
      </w:tr>
      <w:tr w:rsidR="00AA7ABA" w14:paraId="67092B2F" w14:textId="77777777" w:rsidTr="00BF2317">
        <w:tc>
          <w:tcPr>
            <w:tcW w:w="709" w:type="dxa"/>
          </w:tcPr>
          <w:p w14:paraId="4F626BA6" w14:textId="77777777" w:rsidR="00AA7ABA" w:rsidRDefault="00AA7ABA" w:rsidP="00E365E8">
            <w:pPr>
              <w:rPr>
                <w:sz w:val="24"/>
                <w:szCs w:val="24"/>
              </w:rPr>
            </w:pPr>
          </w:p>
        </w:tc>
        <w:tc>
          <w:tcPr>
            <w:tcW w:w="7601" w:type="dxa"/>
          </w:tcPr>
          <w:p w14:paraId="0DC8AFB3" w14:textId="77777777" w:rsidR="00AA7ABA" w:rsidRDefault="00AA7ABA" w:rsidP="00BF2317">
            <w:pPr>
              <w:ind w:left="600" w:hangingChars="250" w:hanging="600"/>
              <w:rPr>
                <w:sz w:val="24"/>
                <w:szCs w:val="24"/>
              </w:rPr>
            </w:pPr>
            <w:r>
              <w:rPr>
                <w:rFonts w:hint="eastAsia"/>
                <w:sz w:val="24"/>
                <w:szCs w:val="24"/>
              </w:rPr>
              <w:t>（３）労働基準関係法令</w:t>
            </w:r>
            <w:r w:rsidRPr="0030581A">
              <w:rPr>
                <w:rFonts w:hint="eastAsia"/>
                <w:sz w:val="24"/>
                <w:szCs w:val="24"/>
              </w:rPr>
              <w:t>（※</w:t>
            </w:r>
            <w:r w:rsidR="00BF2317">
              <w:rPr>
                <w:rFonts w:hint="eastAsia"/>
                <w:sz w:val="24"/>
                <w:szCs w:val="24"/>
              </w:rPr>
              <w:t>１</w:t>
            </w:r>
            <w:r w:rsidRPr="0030581A">
              <w:rPr>
                <w:rFonts w:hint="eastAsia"/>
                <w:sz w:val="24"/>
                <w:szCs w:val="24"/>
              </w:rPr>
              <w:t>の特定条項）の同一条項</w:t>
            </w:r>
            <w:r>
              <w:rPr>
                <w:rFonts w:hint="eastAsia"/>
                <w:sz w:val="24"/>
                <w:szCs w:val="24"/>
              </w:rPr>
              <w:t>に複数回違反したことはない。</w:t>
            </w:r>
          </w:p>
        </w:tc>
      </w:tr>
      <w:tr w:rsidR="00AA7ABA" w14:paraId="10F472FA" w14:textId="77777777" w:rsidTr="00BF2317">
        <w:tc>
          <w:tcPr>
            <w:tcW w:w="709" w:type="dxa"/>
          </w:tcPr>
          <w:p w14:paraId="65CA9D03" w14:textId="77777777" w:rsidR="00AA7ABA" w:rsidRDefault="00AA7ABA" w:rsidP="00E365E8">
            <w:pPr>
              <w:rPr>
                <w:sz w:val="24"/>
                <w:szCs w:val="24"/>
              </w:rPr>
            </w:pPr>
          </w:p>
        </w:tc>
        <w:tc>
          <w:tcPr>
            <w:tcW w:w="7601" w:type="dxa"/>
          </w:tcPr>
          <w:p w14:paraId="28F66E5B" w14:textId="77777777" w:rsidR="00AA7ABA" w:rsidRDefault="00AA7ABA" w:rsidP="002963D7">
            <w:pPr>
              <w:ind w:left="600" w:hangingChars="250" w:hanging="600"/>
              <w:rPr>
                <w:sz w:val="24"/>
                <w:szCs w:val="24"/>
              </w:rPr>
            </w:pPr>
            <w:r>
              <w:rPr>
                <w:rFonts w:hint="eastAsia"/>
                <w:sz w:val="24"/>
                <w:szCs w:val="24"/>
              </w:rPr>
              <w:t>（４）違法な長時間労働</w:t>
            </w:r>
            <w:r w:rsidR="002963D7">
              <w:rPr>
                <w:rFonts w:hint="eastAsia"/>
                <w:sz w:val="24"/>
                <w:szCs w:val="24"/>
              </w:rPr>
              <w:t>や過労死等</w:t>
            </w:r>
            <w:r w:rsidR="00BF2317" w:rsidRPr="00171D25">
              <w:rPr>
                <w:rFonts w:hint="eastAsia"/>
                <w:sz w:val="24"/>
                <w:szCs w:val="24"/>
              </w:rPr>
              <w:t>又は裁量労働制の不適正な運用</w:t>
            </w:r>
            <w:r w:rsidR="002963D7">
              <w:rPr>
                <w:rFonts w:hint="eastAsia"/>
                <w:sz w:val="24"/>
                <w:szCs w:val="24"/>
              </w:rPr>
              <w:t>が複数の事業場で認められ</w:t>
            </w:r>
            <w:r w:rsidR="00BF2317">
              <w:rPr>
                <w:rFonts w:hint="eastAsia"/>
                <w:sz w:val="24"/>
                <w:szCs w:val="24"/>
              </w:rPr>
              <w:t>た</w:t>
            </w:r>
            <w:r w:rsidR="002963D7">
              <w:rPr>
                <w:rFonts w:hint="eastAsia"/>
                <w:sz w:val="24"/>
                <w:szCs w:val="24"/>
              </w:rPr>
              <w:t>こ</w:t>
            </w:r>
            <w:r w:rsidR="00CC74BB">
              <w:rPr>
                <w:rFonts w:hint="eastAsia"/>
                <w:sz w:val="24"/>
                <w:szCs w:val="24"/>
              </w:rPr>
              <w:t>とにより、</w:t>
            </w:r>
            <w:r>
              <w:rPr>
                <w:rFonts w:hint="eastAsia"/>
                <w:sz w:val="24"/>
                <w:szCs w:val="24"/>
              </w:rPr>
              <w:t>経営ト</w:t>
            </w:r>
            <w:r w:rsidR="00CC74BB">
              <w:rPr>
                <w:rFonts w:hint="eastAsia"/>
                <w:sz w:val="24"/>
                <w:szCs w:val="24"/>
              </w:rPr>
              <w:t>ップが都道府県労働局長</w:t>
            </w:r>
            <w:r w:rsidR="002963D7">
              <w:rPr>
                <w:rFonts w:hint="eastAsia"/>
                <w:sz w:val="24"/>
                <w:szCs w:val="24"/>
              </w:rPr>
              <w:t>等</w:t>
            </w:r>
            <w:r w:rsidR="00CC74BB">
              <w:rPr>
                <w:rFonts w:hint="eastAsia"/>
                <w:sz w:val="24"/>
                <w:szCs w:val="24"/>
              </w:rPr>
              <w:t>から</w:t>
            </w:r>
            <w:r>
              <w:rPr>
                <w:rFonts w:hint="eastAsia"/>
                <w:sz w:val="24"/>
                <w:szCs w:val="24"/>
              </w:rPr>
              <w:t>是正指導</w:t>
            </w:r>
            <w:r w:rsidR="00CC74BB">
              <w:rPr>
                <w:rFonts w:hint="eastAsia"/>
                <w:sz w:val="24"/>
                <w:szCs w:val="24"/>
              </w:rPr>
              <w:t>を受け、</w:t>
            </w:r>
            <w:r>
              <w:rPr>
                <w:rFonts w:hint="eastAsia"/>
                <w:sz w:val="24"/>
                <w:szCs w:val="24"/>
              </w:rPr>
              <w:t>企業名</w:t>
            </w:r>
            <w:r w:rsidR="00CC74BB">
              <w:rPr>
                <w:rFonts w:hint="eastAsia"/>
                <w:sz w:val="24"/>
                <w:szCs w:val="24"/>
              </w:rPr>
              <w:t>が</w:t>
            </w:r>
            <w:r>
              <w:rPr>
                <w:rFonts w:hint="eastAsia"/>
                <w:sz w:val="24"/>
                <w:szCs w:val="24"/>
              </w:rPr>
              <w:t>公表</w:t>
            </w:r>
            <w:r w:rsidR="00CC74BB">
              <w:rPr>
                <w:rFonts w:hint="eastAsia"/>
                <w:sz w:val="24"/>
                <w:szCs w:val="24"/>
              </w:rPr>
              <w:t>された</w:t>
            </w:r>
            <w:r>
              <w:rPr>
                <w:rFonts w:hint="eastAsia"/>
                <w:sz w:val="24"/>
                <w:szCs w:val="24"/>
              </w:rPr>
              <w:t>ことはない。</w:t>
            </w:r>
          </w:p>
        </w:tc>
      </w:tr>
      <w:tr w:rsidR="00CC74BB" w14:paraId="23957A4C" w14:textId="77777777" w:rsidTr="00BF2317">
        <w:tc>
          <w:tcPr>
            <w:tcW w:w="709" w:type="dxa"/>
          </w:tcPr>
          <w:p w14:paraId="0CEB931A" w14:textId="77777777" w:rsidR="00CC74BB" w:rsidRDefault="00CC74BB" w:rsidP="00E365E8">
            <w:pPr>
              <w:rPr>
                <w:sz w:val="24"/>
                <w:szCs w:val="24"/>
              </w:rPr>
            </w:pPr>
          </w:p>
        </w:tc>
        <w:tc>
          <w:tcPr>
            <w:tcW w:w="7601" w:type="dxa"/>
          </w:tcPr>
          <w:p w14:paraId="4476FB5A" w14:textId="77777777" w:rsidR="00CC74BB" w:rsidRPr="00980771" w:rsidRDefault="00CC74BB" w:rsidP="00FB0840">
            <w:pPr>
              <w:ind w:left="600" w:hangingChars="250" w:hanging="600"/>
              <w:rPr>
                <w:rFonts w:ascii="ＭＳ 明朝" w:eastAsia="ＭＳ 明朝" w:hAnsi="ＭＳ 明朝"/>
                <w:sz w:val="24"/>
                <w:szCs w:val="24"/>
              </w:rPr>
            </w:pPr>
            <w:r w:rsidRPr="00980771">
              <w:rPr>
                <w:rFonts w:ascii="ＭＳ 明朝" w:eastAsia="ＭＳ 明朝" w:hAnsi="ＭＳ 明朝" w:hint="eastAsia"/>
                <w:sz w:val="24"/>
                <w:szCs w:val="24"/>
              </w:rPr>
              <w:t>（５）障害者雇用促進法第47条に基づく勧告に従わず、その旨を公表されたことはない。</w:t>
            </w:r>
          </w:p>
        </w:tc>
      </w:tr>
      <w:tr w:rsidR="00CC74BB" w14:paraId="659FE0DC" w14:textId="77777777" w:rsidTr="00BF2317">
        <w:tc>
          <w:tcPr>
            <w:tcW w:w="709" w:type="dxa"/>
          </w:tcPr>
          <w:p w14:paraId="38817DD7" w14:textId="77777777" w:rsidR="00CC74BB" w:rsidRDefault="00CC74BB" w:rsidP="00E365E8">
            <w:pPr>
              <w:rPr>
                <w:sz w:val="24"/>
                <w:szCs w:val="24"/>
              </w:rPr>
            </w:pPr>
          </w:p>
        </w:tc>
        <w:tc>
          <w:tcPr>
            <w:tcW w:w="7601" w:type="dxa"/>
          </w:tcPr>
          <w:p w14:paraId="5AC57ED7" w14:textId="77777777" w:rsidR="00CC74BB" w:rsidRPr="00980771" w:rsidRDefault="00CC74BB" w:rsidP="00FB0840">
            <w:pPr>
              <w:ind w:left="600" w:hangingChars="250" w:hanging="600"/>
              <w:rPr>
                <w:rFonts w:ascii="ＭＳ 明朝" w:eastAsia="ＭＳ 明朝" w:hAnsi="ＭＳ 明朝"/>
                <w:sz w:val="24"/>
                <w:szCs w:val="24"/>
              </w:rPr>
            </w:pPr>
            <w:r w:rsidRPr="00980771">
              <w:rPr>
                <w:rFonts w:ascii="ＭＳ 明朝" w:eastAsia="ＭＳ 明朝" w:hAnsi="ＭＳ 明朝" w:hint="eastAsia"/>
                <w:sz w:val="24"/>
                <w:szCs w:val="24"/>
              </w:rPr>
              <w:t>（６）</w:t>
            </w:r>
            <w:r w:rsidR="001B6EDD" w:rsidRPr="00980771">
              <w:rPr>
                <w:rFonts w:ascii="ＭＳ 明朝" w:eastAsia="ＭＳ 明朝" w:hAnsi="ＭＳ 明朝" w:hint="eastAsia"/>
                <w:sz w:val="24"/>
                <w:szCs w:val="24"/>
              </w:rPr>
              <w:t>高齢者雇用促進法第10条</w:t>
            </w:r>
            <w:r w:rsidR="00FB0840" w:rsidRPr="00980771">
              <w:rPr>
                <w:rFonts w:ascii="ＭＳ 明朝" w:eastAsia="ＭＳ 明朝" w:hAnsi="ＭＳ 明朝" w:hint="eastAsia"/>
                <w:sz w:val="24"/>
                <w:szCs w:val="24"/>
              </w:rPr>
              <w:t>第３項</w:t>
            </w:r>
            <w:r w:rsidR="001B6EDD" w:rsidRPr="00980771">
              <w:rPr>
                <w:rFonts w:ascii="ＭＳ 明朝" w:eastAsia="ＭＳ 明朝" w:hAnsi="ＭＳ 明朝" w:hint="eastAsia"/>
                <w:sz w:val="24"/>
                <w:szCs w:val="24"/>
              </w:rPr>
              <w:t>に基づく勧告に従わず、その旨を公表されたことはない。</w:t>
            </w:r>
          </w:p>
        </w:tc>
      </w:tr>
      <w:tr w:rsidR="001B6EDD" w14:paraId="0FF0CB76" w14:textId="77777777" w:rsidTr="00BF2317">
        <w:tc>
          <w:tcPr>
            <w:tcW w:w="709" w:type="dxa"/>
          </w:tcPr>
          <w:p w14:paraId="41824132" w14:textId="77777777" w:rsidR="001B6EDD" w:rsidRDefault="001B6EDD" w:rsidP="00E365E8">
            <w:pPr>
              <w:rPr>
                <w:sz w:val="24"/>
                <w:szCs w:val="24"/>
              </w:rPr>
            </w:pPr>
          </w:p>
        </w:tc>
        <w:tc>
          <w:tcPr>
            <w:tcW w:w="7601" w:type="dxa"/>
          </w:tcPr>
          <w:p w14:paraId="3D0BFCDF" w14:textId="77777777" w:rsidR="001B6EDD" w:rsidRPr="00980771" w:rsidRDefault="001B6EDD" w:rsidP="00CC74BB">
            <w:pPr>
              <w:ind w:left="600" w:hangingChars="250" w:hanging="600"/>
              <w:rPr>
                <w:rFonts w:ascii="ＭＳ 明朝" w:eastAsia="ＭＳ 明朝" w:hAnsi="ＭＳ 明朝"/>
                <w:sz w:val="24"/>
                <w:szCs w:val="24"/>
              </w:rPr>
            </w:pPr>
            <w:r w:rsidRPr="00980771">
              <w:rPr>
                <w:rFonts w:ascii="ＭＳ 明朝" w:eastAsia="ＭＳ 明朝" w:hAnsi="ＭＳ 明朝" w:hint="eastAsia"/>
                <w:sz w:val="24"/>
                <w:szCs w:val="24"/>
              </w:rPr>
              <w:t>（７）労働者派遣法第49条の２</w:t>
            </w:r>
            <w:r w:rsidR="00FB0840" w:rsidRPr="00980771">
              <w:rPr>
                <w:rFonts w:ascii="ＭＳ 明朝" w:eastAsia="ＭＳ 明朝" w:hAnsi="ＭＳ 明朝" w:hint="eastAsia"/>
                <w:sz w:val="24"/>
                <w:szCs w:val="24"/>
              </w:rPr>
              <w:t>第２項</w:t>
            </w:r>
            <w:r w:rsidRPr="00980771">
              <w:rPr>
                <w:rFonts w:ascii="ＭＳ 明朝" w:eastAsia="ＭＳ 明朝" w:hAnsi="ＭＳ 明朝" w:hint="eastAsia"/>
                <w:sz w:val="24"/>
                <w:szCs w:val="24"/>
              </w:rPr>
              <w:t>に基づく勧告に従わず、その旨を公表されたことはない。</w:t>
            </w:r>
          </w:p>
        </w:tc>
      </w:tr>
      <w:tr w:rsidR="00BF2317" w14:paraId="37431142" w14:textId="77777777" w:rsidTr="00BF2317">
        <w:tc>
          <w:tcPr>
            <w:tcW w:w="709" w:type="dxa"/>
          </w:tcPr>
          <w:p w14:paraId="23BA162E" w14:textId="77777777" w:rsidR="00BF2317" w:rsidRDefault="00BF2317" w:rsidP="00BF2317">
            <w:pPr>
              <w:rPr>
                <w:sz w:val="24"/>
                <w:szCs w:val="24"/>
              </w:rPr>
            </w:pPr>
          </w:p>
        </w:tc>
        <w:tc>
          <w:tcPr>
            <w:tcW w:w="7601" w:type="dxa"/>
          </w:tcPr>
          <w:p w14:paraId="34F1B1E9" w14:textId="77777777" w:rsidR="00BF2317" w:rsidRDefault="00BF2317" w:rsidP="00BF2317">
            <w:pPr>
              <w:ind w:left="600" w:hangingChars="250" w:hanging="600"/>
              <w:rPr>
                <w:sz w:val="24"/>
                <w:szCs w:val="24"/>
              </w:rPr>
            </w:pPr>
            <w:r w:rsidRPr="00BF2317">
              <w:rPr>
                <w:rFonts w:asciiTheme="minorEastAsia" w:hAnsiTheme="minorEastAsia" w:hint="eastAsia"/>
                <w:sz w:val="24"/>
                <w:szCs w:val="24"/>
              </w:rPr>
              <w:t>（８）職業安定法（昭和</w:t>
            </w:r>
            <w:r w:rsidRPr="00BF2317">
              <w:rPr>
                <w:rFonts w:asciiTheme="minorEastAsia" w:hAnsiTheme="minorEastAsia"/>
                <w:sz w:val="24"/>
                <w:szCs w:val="24"/>
              </w:rPr>
              <w:t>22</w:t>
            </w:r>
            <w:r w:rsidRPr="00BF2317">
              <w:rPr>
                <w:rFonts w:asciiTheme="minorEastAsia" w:hAnsiTheme="minorEastAsia" w:hint="eastAsia"/>
                <w:sz w:val="24"/>
                <w:szCs w:val="24"/>
              </w:rPr>
              <w:t>年法律第</w:t>
            </w:r>
            <w:r w:rsidRPr="00BF2317">
              <w:rPr>
                <w:rFonts w:asciiTheme="minorEastAsia" w:hAnsiTheme="minorEastAsia"/>
                <w:sz w:val="24"/>
                <w:szCs w:val="24"/>
              </w:rPr>
              <w:t>141</w:t>
            </w:r>
            <w:r w:rsidRPr="00BF2317">
              <w:rPr>
                <w:rFonts w:asciiTheme="minorEastAsia" w:hAnsiTheme="minorEastAsia" w:hint="eastAsia"/>
                <w:sz w:val="24"/>
                <w:szCs w:val="24"/>
              </w:rPr>
              <w:t>号）第５条の３第１項（労働者の募集を行う者に係る部分に限る。）</w:t>
            </w:r>
            <w:r w:rsidRPr="00171D25">
              <w:rPr>
                <w:rFonts w:asciiTheme="minorEastAsia" w:hAnsiTheme="minorEastAsia" w:hint="eastAsia"/>
                <w:sz w:val="24"/>
                <w:szCs w:val="24"/>
              </w:rPr>
              <w:t>の規定に違反する行為をし、同法第48条の３第３項の規定による公表がされたことはない。</w:t>
            </w:r>
          </w:p>
        </w:tc>
      </w:tr>
    </w:tbl>
    <w:p w14:paraId="22F9F41C" w14:textId="77777777" w:rsidR="00AA7ABA" w:rsidRPr="00BF2317" w:rsidRDefault="00AA7ABA" w:rsidP="00AA7ABA">
      <w:pPr>
        <w:rPr>
          <w:sz w:val="24"/>
          <w:szCs w:val="24"/>
        </w:rPr>
      </w:pPr>
    </w:p>
    <w:p w14:paraId="6A16958F" w14:textId="77777777" w:rsidR="00314E20" w:rsidRDefault="00314E20" w:rsidP="00BF2317">
      <w:pPr>
        <w:ind w:leftChars="-32" w:left="413" w:hangingChars="200" w:hanging="480"/>
        <w:jc w:val="left"/>
        <w:rPr>
          <w:sz w:val="24"/>
          <w:szCs w:val="24"/>
        </w:rPr>
      </w:pPr>
    </w:p>
    <w:p w14:paraId="7F748269" w14:textId="77777777" w:rsidR="00BF2317" w:rsidRPr="00171D25" w:rsidRDefault="00BF2317" w:rsidP="00BF2317">
      <w:pPr>
        <w:ind w:leftChars="-32" w:left="413" w:hangingChars="200" w:hanging="480"/>
        <w:jc w:val="left"/>
        <w:rPr>
          <w:sz w:val="24"/>
          <w:szCs w:val="24"/>
        </w:rPr>
      </w:pPr>
      <w:r w:rsidRPr="00171D25">
        <w:rPr>
          <w:rFonts w:hint="eastAsia"/>
          <w:sz w:val="24"/>
          <w:szCs w:val="24"/>
        </w:rPr>
        <w:t>４　時間外労働の上限規制について</w:t>
      </w:r>
    </w:p>
    <w:p w14:paraId="33BBF2D4" w14:textId="77777777" w:rsidR="00BF2317" w:rsidRPr="00171D25" w:rsidRDefault="00BF2317" w:rsidP="00314E20">
      <w:pPr>
        <w:ind w:leftChars="100" w:left="210" w:firstLineChars="100" w:firstLine="240"/>
        <w:jc w:val="left"/>
        <w:rPr>
          <w:sz w:val="24"/>
          <w:szCs w:val="24"/>
        </w:rPr>
      </w:pPr>
      <w:r w:rsidRPr="00171D25">
        <w:rPr>
          <w:rFonts w:hint="eastAsia"/>
          <w:sz w:val="24"/>
          <w:szCs w:val="24"/>
        </w:rPr>
        <w:t>時間外労働の上限規制（※２）に関して、該当する場合は○をしてください。</w:t>
      </w:r>
    </w:p>
    <w:tbl>
      <w:tblPr>
        <w:tblStyle w:val="a3"/>
        <w:tblpPr w:leftFromText="142" w:rightFromText="142" w:vertAnchor="text" w:tblpY="1"/>
        <w:tblOverlap w:val="never"/>
        <w:tblW w:w="0" w:type="auto"/>
        <w:tblLook w:val="04A0" w:firstRow="1" w:lastRow="0" w:firstColumn="1" w:lastColumn="0" w:noHBand="0" w:noVBand="1"/>
      </w:tblPr>
      <w:tblGrid>
        <w:gridCol w:w="694"/>
        <w:gridCol w:w="7408"/>
      </w:tblGrid>
      <w:tr w:rsidR="00BF2317" w:rsidRPr="00171D25" w14:paraId="4DA6D9CF" w14:textId="77777777" w:rsidTr="00BF2317">
        <w:tc>
          <w:tcPr>
            <w:tcW w:w="694" w:type="dxa"/>
          </w:tcPr>
          <w:p w14:paraId="4C5F6C15" w14:textId="77777777" w:rsidR="00BF2317" w:rsidRPr="00171D25" w:rsidRDefault="00BF2317" w:rsidP="002603C5">
            <w:pPr>
              <w:ind w:leftChars="-32" w:left="-67"/>
              <w:jc w:val="left"/>
              <w:rPr>
                <w:sz w:val="24"/>
                <w:szCs w:val="24"/>
              </w:rPr>
            </w:pPr>
          </w:p>
        </w:tc>
        <w:tc>
          <w:tcPr>
            <w:tcW w:w="7408" w:type="dxa"/>
          </w:tcPr>
          <w:p w14:paraId="03C23CE5" w14:textId="77777777" w:rsidR="00BF2317" w:rsidRPr="00171D25" w:rsidRDefault="00B93B5D" w:rsidP="002603C5">
            <w:pPr>
              <w:ind w:leftChars="-32" w:left="-67"/>
              <w:jc w:val="left"/>
              <w:rPr>
                <w:sz w:val="24"/>
                <w:szCs w:val="24"/>
              </w:rPr>
            </w:pPr>
            <w:r>
              <w:rPr>
                <w:rFonts w:hint="eastAsia"/>
                <w:sz w:val="24"/>
                <w:szCs w:val="24"/>
              </w:rPr>
              <w:t>計画期間の終了日の属する事業年度</w:t>
            </w:r>
            <w:r w:rsidR="00BF2317" w:rsidRPr="00171D25">
              <w:rPr>
                <w:rFonts w:hint="eastAsia"/>
                <w:sz w:val="24"/>
                <w:szCs w:val="24"/>
              </w:rPr>
              <w:t>において、労働基準法</w:t>
            </w:r>
            <w:r w:rsidR="001F6588" w:rsidRPr="001F6588">
              <w:rPr>
                <w:rFonts w:asciiTheme="minorEastAsia" w:hAnsiTheme="minorEastAsia" w:hint="eastAsia"/>
                <w:sz w:val="24"/>
                <w:szCs w:val="24"/>
              </w:rPr>
              <w:t>第32条及び</w:t>
            </w:r>
            <w:r w:rsidR="00BF2317" w:rsidRPr="00171D25">
              <w:rPr>
                <w:rFonts w:hint="eastAsia"/>
                <w:sz w:val="24"/>
                <w:szCs w:val="24"/>
              </w:rPr>
              <w:t>第</w:t>
            </w:r>
            <w:r w:rsidR="00BF2317" w:rsidRPr="000C583F">
              <w:rPr>
                <w:rFonts w:asciiTheme="minorEastAsia" w:hAnsiTheme="minorEastAsia"/>
                <w:sz w:val="24"/>
                <w:szCs w:val="24"/>
              </w:rPr>
              <w:t>36</w:t>
            </w:r>
            <w:r w:rsidR="00BF2317" w:rsidRPr="00171D25">
              <w:rPr>
                <w:rFonts w:hint="eastAsia"/>
                <w:sz w:val="24"/>
                <w:szCs w:val="24"/>
              </w:rPr>
              <w:t>条第６項（第２号及び第３号に係る部分に限る。）に違反している労働者はいない。</w:t>
            </w:r>
            <w:r w:rsidR="005240AC">
              <w:rPr>
                <w:rFonts w:hint="eastAsia"/>
                <w:sz w:val="24"/>
                <w:szCs w:val="24"/>
              </w:rPr>
              <w:t>（※３）</w:t>
            </w:r>
          </w:p>
        </w:tc>
      </w:tr>
    </w:tbl>
    <w:p w14:paraId="14FEB205" w14:textId="77777777" w:rsidR="00314E20" w:rsidRDefault="00314E20" w:rsidP="00314E20">
      <w:pPr>
        <w:widowControl/>
        <w:jc w:val="left"/>
        <w:rPr>
          <w:sz w:val="24"/>
          <w:szCs w:val="24"/>
        </w:rPr>
      </w:pPr>
    </w:p>
    <w:p w14:paraId="0A0018CD" w14:textId="77777777" w:rsidR="00BF2317" w:rsidRPr="00171D25" w:rsidRDefault="00BF2317" w:rsidP="00314E20">
      <w:pPr>
        <w:widowControl/>
        <w:jc w:val="left"/>
        <w:rPr>
          <w:sz w:val="24"/>
          <w:szCs w:val="24"/>
        </w:rPr>
      </w:pPr>
      <w:r w:rsidRPr="00171D25">
        <w:rPr>
          <w:rFonts w:hint="eastAsia"/>
          <w:sz w:val="24"/>
          <w:szCs w:val="24"/>
        </w:rPr>
        <w:t>（※２）労働基準法第</w:t>
      </w:r>
      <w:r w:rsidRPr="00171D25">
        <w:rPr>
          <w:rFonts w:asciiTheme="minorEastAsia" w:hAnsiTheme="minorEastAsia" w:hint="eastAsia"/>
          <w:sz w:val="24"/>
          <w:szCs w:val="24"/>
        </w:rPr>
        <w:t>36条に定める</w:t>
      </w:r>
      <w:r w:rsidRPr="00171D25">
        <w:rPr>
          <w:rFonts w:hint="eastAsia"/>
          <w:sz w:val="24"/>
          <w:szCs w:val="24"/>
        </w:rPr>
        <w:t>時間外労働の上限について</w:t>
      </w:r>
    </w:p>
    <w:p w14:paraId="5C1B3D16" w14:textId="01074A7D" w:rsidR="00C02207" w:rsidRPr="00171D25" w:rsidRDefault="00BF2317" w:rsidP="00170EF7">
      <w:pPr>
        <w:ind w:leftChars="100" w:left="210" w:firstLineChars="100" w:firstLine="240"/>
        <w:jc w:val="left"/>
        <w:rPr>
          <w:rFonts w:asciiTheme="minorEastAsia" w:hAnsiTheme="minorEastAsia"/>
          <w:sz w:val="24"/>
          <w:szCs w:val="24"/>
        </w:rPr>
      </w:pPr>
      <w:r w:rsidRPr="000C583F">
        <w:rPr>
          <w:rFonts w:asciiTheme="minorEastAsia" w:hAnsiTheme="minorEastAsia" w:hint="eastAsia"/>
          <w:sz w:val="24"/>
          <w:szCs w:val="24"/>
        </w:rPr>
        <w:t>労働基準法第</w:t>
      </w:r>
      <w:r w:rsidRPr="000C583F">
        <w:rPr>
          <w:rFonts w:asciiTheme="minorEastAsia" w:hAnsiTheme="minorEastAsia"/>
          <w:sz w:val="24"/>
          <w:szCs w:val="24"/>
        </w:rPr>
        <w:t>36</w:t>
      </w:r>
      <w:r w:rsidRPr="000C583F">
        <w:rPr>
          <w:rFonts w:asciiTheme="minorEastAsia" w:hAnsiTheme="minorEastAsia" w:hint="eastAsia"/>
          <w:sz w:val="24"/>
          <w:szCs w:val="24"/>
        </w:rPr>
        <w:t>条により、</w:t>
      </w:r>
      <w:r w:rsidRPr="00171D25">
        <w:rPr>
          <w:rFonts w:asciiTheme="minorEastAsia" w:hAnsiTheme="minorEastAsia" w:hint="eastAsia"/>
          <w:sz w:val="24"/>
          <w:szCs w:val="24"/>
        </w:rPr>
        <w:t>時間外労働の上限は、</w:t>
      </w:r>
      <w:r w:rsidRPr="000C583F">
        <w:rPr>
          <w:rFonts w:asciiTheme="minorEastAsia" w:hAnsiTheme="minorEastAsia" w:hint="eastAsia"/>
          <w:sz w:val="24"/>
          <w:szCs w:val="24"/>
        </w:rPr>
        <w:t>月</w:t>
      </w:r>
      <w:r w:rsidRPr="000C583F">
        <w:rPr>
          <w:rFonts w:asciiTheme="minorEastAsia" w:hAnsiTheme="minorEastAsia"/>
          <w:sz w:val="24"/>
          <w:szCs w:val="24"/>
        </w:rPr>
        <w:t>45</w:t>
      </w:r>
      <w:r w:rsidRPr="000C583F">
        <w:rPr>
          <w:rFonts w:asciiTheme="minorEastAsia" w:hAnsiTheme="minorEastAsia" w:hint="eastAsia"/>
          <w:sz w:val="24"/>
          <w:szCs w:val="24"/>
        </w:rPr>
        <w:t>時間、年</w:t>
      </w:r>
      <w:r w:rsidRPr="000C583F">
        <w:rPr>
          <w:rFonts w:asciiTheme="minorEastAsia" w:hAnsiTheme="minorEastAsia"/>
          <w:sz w:val="24"/>
          <w:szCs w:val="24"/>
        </w:rPr>
        <w:t>360</w:t>
      </w:r>
      <w:r w:rsidRPr="000C583F">
        <w:rPr>
          <w:rFonts w:asciiTheme="minorEastAsia" w:hAnsiTheme="minorEastAsia" w:hint="eastAsia"/>
          <w:sz w:val="24"/>
          <w:szCs w:val="24"/>
        </w:rPr>
        <w:t>時間を原則とし、臨時的な特別な事情がある場合でも年</w:t>
      </w:r>
      <w:r w:rsidRPr="000C583F">
        <w:rPr>
          <w:rFonts w:asciiTheme="minorEastAsia" w:hAnsiTheme="minorEastAsia"/>
          <w:sz w:val="24"/>
          <w:szCs w:val="24"/>
        </w:rPr>
        <w:t>720</w:t>
      </w:r>
      <w:r w:rsidRPr="000C583F">
        <w:rPr>
          <w:rFonts w:asciiTheme="minorEastAsia" w:hAnsiTheme="minorEastAsia" w:hint="eastAsia"/>
          <w:sz w:val="24"/>
          <w:szCs w:val="24"/>
        </w:rPr>
        <w:t>時間、単月</w:t>
      </w:r>
      <w:r w:rsidRPr="000C583F">
        <w:rPr>
          <w:rFonts w:asciiTheme="minorEastAsia" w:hAnsiTheme="minorEastAsia"/>
          <w:sz w:val="24"/>
          <w:szCs w:val="24"/>
        </w:rPr>
        <w:t>100</w:t>
      </w:r>
      <w:r w:rsidRPr="000C583F">
        <w:rPr>
          <w:rFonts w:asciiTheme="minorEastAsia" w:hAnsiTheme="minorEastAsia" w:hint="eastAsia"/>
          <w:sz w:val="24"/>
          <w:szCs w:val="24"/>
        </w:rPr>
        <w:t>時間未満（休日労働含む）、</w:t>
      </w:r>
      <w:r w:rsidR="00927B81">
        <w:rPr>
          <w:rFonts w:asciiTheme="minorEastAsia" w:hAnsiTheme="minorEastAsia" w:hint="eastAsia"/>
          <w:sz w:val="24"/>
          <w:szCs w:val="24"/>
        </w:rPr>
        <w:t>２～６か</w:t>
      </w:r>
      <w:r w:rsidRPr="000C583F">
        <w:rPr>
          <w:rFonts w:asciiTheme="minorEastAsia" w:hAnsiTheme="minorEastAsia" w:hint="eastAsia"/>
          <w:sz w:val="24"/>
          <w:szCs w:val="24"/>
        </w:rPr>
        <w:t>月平均</w:t>
      </w:r>
      <w:r w:rsidRPr="000C583F">
        <w:rPr>
          <w:rFonts w:asciiTheme="minorEastAsia" w:hAnsiTheme="minorEastAsia"/>
          <w:sz w:val="24"/>
          <w:szCs w:val="24"/>
        </w:rPr>
        <w:t>80</w:t>
      </w:r>
      <w:r w:rsidRPr="000C583F">
        <w:rPr>
          <w:rFonts w:asciiTheme="minorEastAsia" w:hAnsiTheme="minorEastAsia" w:hint="eastAsia"/>
          <w:sz w:val="24"/>
          <w:szCs w:val="24"/>
        </w:rPr>
        <w:t>時間（休日労働含む）</w:t>
      </w:r>
      <w:r w:rsidR="00927B81">
        <w:rPr>
          <w:rFonts w:asciiTheme="minorEastAsia" w:hAnsiTheme="minorEastAsia" w:hint="eastAsia"/>
          <w:sz w:val="24"/>
          <w:szCs w:val="24"/>
        </w:rPr>
        <w:t>以内</w:t>
      </w:r>
      <w:r w:rsidRPr="000C583F">
        <w:rPr>
          <w:rFonts w:asciiTheme="minorEastAsia" w:hAnsiTheme="minorEastAsia" w:hint="eastAsia"/>
          <w:sz w:val="24"/>
          <w:szCs w:val="24"/>
        </w:rPr>
        <w:t>が限度とされて</w:t>
      </w:r>
      <w:r w:rsidR="009B6E21" w:rsidRPr="009B6E21">
        <w:rPr>
          <w:rFonts w:asciiTheme="minorEastAsia" w:hAnsiTheme="minorEastAsia" w:hint="eastAsia"/>
          <w:sz w:val="24"/>
          <w:szCs w:val="24"/>
        </w:rPr>
        <w:t>おり、月45時間を超えることができるのは年６か月までとされている（上限規制）</w:t>
      </w:r>
      <w:r w:rsidR="00C02207">
        <w:rPr>
          <w:rFonts w:asciiTheme="minorEastAsia" w:hAnsiTheme="minorEastAsia" w:hint="eastAsia"/>
          <w:sz w:val="24"/>
          <w:szCs w:val="24"/>
        </w:rPr>
        <w:t>。</w:t>
      </w:r>
    </w:p>
    <w:p w14:paraId="094A2461" w14:textId="61C80CE5" w:rsidR="003C4312" w:rsidRPr="003C4312" w:rsidRDefault="00BF2317" w:rsidP="003C4312">
      <w:pPr>
        <w:ind w:leftChars="100" w:left="210" w:firstLineChars="100" w:firstLine="240"/>
        <w:jc w:val="left"/>
        <w:rPr>
          <w:rFonts w:asciiTheme="minorEastAsia" w:hAnsiTheme="minorEastAsia"/>
          <w:sz w:val="24"/>
          <w:szCs w:val="24"/>
        </w:rPr>
      </w:pPr>
      <w:r w:rsidRPr="00171D25">
        <w:rPr>
          <w:rFonts w:asciiTheme="minorEastAsia" w:hAnsiTheme="minorEastAsia" w:hint="eastAsia"/>
          <w:sz w:val="24"/>
          <w:szCs w:val="24"/>
        </w:rPr>
        <w:t>なお、</w:t>
      </w:r>
      <w:r w:rsidR="003C4312" w:rsidRPr="003C4312">
        <w:rPr>
          <w:rFonts w:asciiTheme="minorEastAsia" w:hAnsiTheme="minorEastAsia" w:hint="eastAsia"/>
          <w:sz w:val="24"/>
          <w:szCs w:val="24"/>
        </w:rPr>
        <w:t>以下①～③の事業・業務については、令和６年４月１日より</w:t>
      </w:r>
      <w:r w:rsidR="009B6E21">
        <w:rPr>
          <w:rFonts w:asciiTheme="minorEastAsia" w:hAnsiTheme="minorEastAsia" w:hint="eastAsia"/>
          <w:sz w:val="24"/>
          <w:szCs w:val="24"/>
        </w:rPr>
        <w:t>以下の</w:t>
      </w:r>
      <w:r w:rsidR="003C4312" w:rsidRPr="003C4312">
        <w:rPr>
          <w:rFonts w:asciiTheme="minorEastAsia" w:hAnsiTheme="minorEastAsia" w:hint="eastAsia"/>
          <w:sz w:val="24"/>
          <w:szCs w:val="24"/>
        </w:rPr>
        <w:t>規制が適用され、④の業務については、上限規制の適用が除外されている。</w:t>
      </w:r>
    </w:p>
    <w:p w14:paraId="7C625103" w14:textId="77777777" w:rsidR="003C4312" w:rsidRPr="003C4312" w:rsidRDefault="003C4312" w:rsidP="003C4312">
      <w:pPr>
        <w:ind w:leftChars="100" w:left="210" w:firstLineChars="100" w:firstLine="240"/>
        <w:jc w:val="left"/>
        <w:rPr>
          <w:rFonts w:asciiTheme="minorEastAsia" w:hAnsiTheme="minorEastAsia"/>
          <w:sz w:val="24"/>
          <w:szCs w:val="24"/>
        </w:rPr>
      </w:pPr>
      <w:r w:rsidRPr="003C4312">
        <w:rPr>
          <w:rFonts w:asciiTheme="minorEastAsia" w:hAnsiTheme="minorEastAsia" w:hint="eastAsia"/>
          <w:sz w:val="24"/>
          <w:szCs w:val="24"/>
        </w:rPr>
        <w:t>①建設事業</w:t>
      </w:r>
    </w:p>
    <w:p w14:paraId="62CACDA2" w14:textId="77777777" w:rsidR="003C4312" w:rsidRPr="003C4312" w:rsidRDefault="003C4312" w:rsidP="003C4312">
      <w:pPr>
        <w:ind w:leftChars="100" w:left="210" w:firstLineChars="100" w:firstLine="240"/>
        <w:jc w:val="left"/>
        <w:rPr>
          <w:rFonts w:asciiTheme="minorEastAsia" w:hAnsiTheme="minorEastAsia"/>
          <w:sz w:val="24"/>
          <w:szCs w:val="24"/>
        </w:rPr>
      </w:pPr>
      <w:r w:rsidRPr="003C4312">
        <w:rPr>
          <w:rFonts w:asciiTheme="minorEastAsia" w:hAnsiTheme="minorEastAsia" w:hint="eastAsia"/>
          <w:sz w:val="24"/>
          <w:szCs w:val="24"/>
        </w:rPr>
        <w:t>・災害の復旧・復興の事業を除き、上限規制がすべて適用</w:t>
      </w:r>
    </w:p>
    <w:p w14:paraId="3B33C7BA" w14:textId="7D76FE0E" w:rsidR="003C4312" w:rsidRPr="009B6E21" w:rsidRDefault="003C4312" w:rsidP="00487577">
      <w:pPr>
        <w:ind w:leftChars="214" w:left="706" w:hangingChars="107" w:hanging="257"/>
        <w:jc w:val="left"/>
        <w:rPr>
          <w:rFonts w:asciiTheme="minorEastAsia" w:hAnsiTheme="minorEastAsia"/>
          <w:sz w:val="24"/>
          <w:szCs w:val="24"/>
        </w:rPr>
      </w:pPr>
      <w:r w:rsidRPr="003C4312">
        <w:rPr>
          <w:rFonts w:asciiTheme="minorEastAsia" w:hAnsiTheme="minorEastAsia" w:hint="eastAsia"/>
          <w:sz w:val="24"/>
          <w:szCs w:val="24"/>
        </w:rPr>
        <w:t>・災害の復旧・復興の事業に関しては、</w:t>
      </w:r>
      <w:r w:rsidR="009B6E21" w:rsidRPr="009B6E21">
        <w:rPr>
          <w:rFonts w:asciiTheme="minorEastAsia" w:hAnsiTheme="minorEastAsia" w:hint="eastAsia"/>
          <w:sz w:val="24"/>
          <w:szCs w:val="24"/>
        </w:rPr>
        <w:t>単月</w:t>
      </w:r>
      <w:r w:rsidR="009B6E21" w:rsidRPr="009B6E21">
        <w:rPr>
          <w:rFonts w:asciiTheme="minorEastAsia" w:hAnsiTheme="minorEastAsia"/>
          <w:sz w:val="24"/>
          <w:szCs w:val="24"/>
        </w:rPr>
        <w:t>100</w:t>
      </w:r>
      <w:r w:rsidR="009B6E21" w:rsidRPr="009B6E21">
        <w:rPr>
          <w:rFonts w:asciiTheme="minorEastAsia" w:hAnsiTheme="minorEastAsia" w:hint="eastAsia"/>
          <w:sz w:val="24"/>
          <w:szCs w:val="24"/>
        </w:rPr>
        <w:t>時間未満（休日労働含む）、２～６か月平均</w:t>
      </w:r>
      <w:r w:rsidR="009B6E21" w:rsidRPr="009B6E21">
        <w:rPr>
          <w:rFonts w:asciiTheme="minorEastAsia" w:hAnsiTheme="minorEastAsia"/>
          <w:sz w:val="24"/>
          <w:szCs w:val="24"/>
        </w:rPr>
        <w:t>80</w:t>
      </w:r>
      <w:r w:rsidR="009B6E21" w:rsidRPr="009B6E21">
        <w:rPr>
          <w:rFonts w:asciiTheme="minorEastAsia" w:hAnsiTheme="minorEastAsia" w:hint="eastAsia"/>
          <w:sz w:val="24"/>
          <w:szCs w:val="24"/>
        </w:rPr>
        <w:t>時間</w:t>
      </w:r>
      <w:r w:rsidRPr="009B6E21">
        <w:rPr>
          <w:rFonts w:asciiTheme="minorEastAsia" w:hAnsiTheme="minorEastAsia" w:hint="eastAsia"/>
          <w:sz w:val="24"/>
          <w:szCs w:val="24"/>
        </w:rPr>
        <w:t>以内</w:t>
      </w:r>
      <w:r w:rsidR="004A64C1" w:rsidRPr="009B6E21">
        <w:rPr>
          <w:rFonts w:asciiTheme="minorEastAsia" w:hAnsiTheme="minorEastAsia" w:hint="eastAsia"/>
          <w:sz w:val="24"/>
          <w:szCs w:val="24"/>
        </w:rPr>
        <w:t>（休日労働含む）</w:t>
      </w:r>
      <w:r w:rsidRPr="009B6E21">
        <w:rPr>
          <w:rFonts w:asciiTheme="minorEastAsia" w:hAnsiTheme="minorEastAsia" w:hint="eastAsia"/>
          <w:sz w:val="24"/>
          <w:szCs w:val="24"/>
        </w:rPr>
        <w:t>とする規制は適用なし</w:t>
      </w:r>
    </w:p>
    <w:p w14:paraId="4C82065B" w14:textId="77777777" w:rsidR="003C4312" w:rsidRPr="009B6E21" w:rsidRDefault="003C4312" w:rsidP="003C4312">
      <w:pPr>
        <w:ind w:leftChars="100" w:left="210" w:firstLineChars="100" w:firstLine="240"/>
        <w:jc w:val="left"/>
        <w:rPr>
          <w:rFonts w:asciiTheme="minorEastAsia" w:hAnsiTheme="minorEastAsia"/>
          <w:sz w:val="24"/>
          <w:szCs w:val="24"/>
        </w:rPr>
      </w:pPr>
      <w:r w:rsidRPr="009B6E21">
        <w:rPr>
          <w:rFonts w:asciiTheme="minorEastAsia" w:hAnsiTheme="minorEastAsia" w:hint="eastAsia"/>
          <w:sz w:val="24"/>
          <w:szCs w:val="24"/>
        </w:rPr>
        <w:t>②自動車運転の業務</w:t>
      </w:r>
    </w:p>
    <w:p w14:paraId="333ABE74" w14:textId="0FC13DC8" w:rsidR="003C4312" w:rsidRPr="009B6E21" w:rsidRDefault="003C4312" w:rsidP="003C4312">
      <w:pPr>
        <w:ind w:leftChars="100" w:left="210" w:firstLineChars="100" w:firstLine="240"/>
        <w:jc w:val="left"/>
        <w:rPr>
          <w:rFonts w:asciiTheme="minorEastAsia" w:hAnsiTheme="minorEastAsia"/>
          <w:sz w:val="24"/>
          <w:szCs w:val="24"/>
        </w:rPr>
      </w:pPr>
      <w:r w:rsidRPr="009B6E21">
        <w:rPr>
          <w:rFonts w:asciiTheme="minorEastAsia" w:hAnsiTheme="minorEastAsia" w:hint="eastAsia"/>
          <w:sz w:val="24"/>
          <w:szCs w:val="24"/>
        </w:rPr>
        <w:t>・臨時的な特別の事情がある場合は年960時間</w:t>
      </w:r>
    </w:p>
    <w:p w14:paraId="4C747EEC" w14:textId="1C11358D" w:rsidR="003C4312" w:rsidRPr="009B6E21" w:rsidRDefault="003C4312" w:rsidP="00487577">
      <w:pPr>
        <w:ind w:leftChars="214" w:left="706" w:hangingChars="107" w:hanging="257"/>
        <w:jc w:val="left"/>
        <w:rPr>
          <w:rFonts w:asciiTheme="minorEastAsia" w:hAnsiTheme="minorEastAsia"/>
          <w:sz w:val="24"/>
          <w:szCs w:val="24"/>
        </w:rPr>
      </w:pPr>
      <w:r w:rsidRPr="009B6E21">
        <w:rPr>
          <w:rFonts w:asciiTheme="minorEastAsia" w:hAnsiTheme="minorEastAsia" w:hint="eastAsia"/>
          <w:sz w:val="24"/>
          <w:szCs w:val="24"/>
        </w:rPr>
        <w:t>・</w:t>
      </w:r>
      <w:r w:rsidR="009B6E21" w:rsidRPr="009B6E21">
        <w:rPr>
          <w:rFonts w:asciiTheme="minorEastAsia" w:hAnsiTheme="minorEastAsia" w:hint="eastAsia"/>
          <w:sz w:val="24"/>
          <w:szCs w:val="24"/>
        </w:rPr>
        <w:t>単月</w:t>
      </w:r>
      <w:r w:rsidR="009B6E21" w:rsidRPr="009B6E21">
        <w:rPr>
          <w:rFonts w:asciiTheme="minorEastAsia" w:hAnsiTheme="minorEastAsia"/>
          <w:sz w:val="24"/>
          <w:szCs w:val="24"/>
        </w:rPr>
        <w:t>100</w:t>
      </w:r>
      <w:r w:rsidR="009B6E21" w:rsidRPr="009B6E21">
        <w:rPr>
          <w:rFonts w:asciiTheme="minorEastAsia" w:hAnsiTheme="minorEastAsia" w:hint="eastAsia"/>
          <w:sz w:val="24"/>
          <w:szCs w:val="24"/>
        </w:rPr>
        <w:t>時間未満（休日労働含む）、２～６か月平均</w:t>
      </w:r>
      <w:r w:rsidR="009B6E21" w:rsidRPr="009B6E21">
        <w:rPr>
          <w:rFonts w:asciiTheme="minorEastAsia" w:hAnsiTheme="minorEastAsia"/>
          <w:sz w:val="24"/>
          <w:szCs w:val="24"/>
        </w:rPr>
        <w:t>80</w:t>
      </w:r>
      <w:r w:rsidR="009B6E21" w:rsidRPr="009B6E21">
        <w:rPr>
          <w:rFonts w:asciiTheme="minorEastAsia" w:hAnsiTheme="minorEastAsia" w:hint="eastAsia"/>
          <w:sz w:val="24"/>
          <w:szCs w:val="24"/>
        </w:rPr>
        <w:t>時間</w:t>
      </w:r>
      <w:r w:rsidRPr="009B6E21">
        <w:rPr>
          <w:rFonts w:asciiTheme="minorEastAsia" w:hAnsiTheme="minorEastAsia" w:hint="eastAsia"/>
          <w:sz w:val="24"/>
          <w:szCs w:val="24"/>
        </w:rPr>
        <w:t>以内</w:t>
      </w:r>
      <w:r w:rsidR="004670CF" w:rsidRPr="009B6E21">
        <w:rPr>
          <w:rFonts w:asciiTheme="minorEastAsia" w:hAnsiTheme="minorEastAsia" w:hint="eastAsia"/>
          <w:sz w:val="24"/>
          <w:szCs w:val="24"/>
        </w:rPr>
        <w:t>（休日労働含む）</w:t>
      </w:r>
      <w:r w:rsidRPr="009B6E21">
        <w:rPr>
          <w:rFonts w:asciiTheme="minorEastAsia" w:hAnsiTheme="minorEastAsia" w:hint="eastAsia"/>
          <w:sz w:val="24"/>
          <w:szCs w:val="24"/>
        </w:rPr>
        <w:t>とする規制は適用なし</w:t>
      </w:r>
    </w:p>
    <w:p w14:paraId="2FBDB186" w14:textId="036BE71F" w:rsidR="003C4312" w:rsidRPr="009B6E21" w:rsidRDefault="003C4312" w:rsidP="00487577">
      <w:pPr>
        <w:ind w:leftChars="214" w:left="706" w:hangingChars="107" w:hanging="257"/>
        <w:jc w:val="left"/>
        <w:rPr>
          <w:rFonts w:asciiTheme="minorEastAsia" w:hAnsiTheme="minorEastAsia"/>
          <w:sz w:val="24"/>
          <w:szCs w:val="24"/>
        </w:rPr>
      </w:pPr>
      <w:r w:rsidRPr="009B6E21">
        <w:rPr>
          <w:rFonts w:asciiTheme="minorEastAsia" w:hAnsiTheme="minorEastAsia" w:hint="eastAsia"/>
          <w:sz w:val="24"/>
          <w:szCs w:val="24"/>
        </w:rPr>
        <w:t>・月45時間を超えることができるのは年６</w:t>
      </w:r>
      <w:r w:rsidR="009B6E21" w:rsidRPr="009B6E21">
        <w:rPr>
          <w:rFonts w:asciiTheme="minorEastAsia" w:hAnsiTheme="minorEastAsia" w:hint="eastAsia"/>
          <w:sz w:val="24"/>
          <w:szCs w:val="24"/>
        </w:rPr>
        <w:t>か</w:t>
      </w:r>
      <w:r w:rsidRPr="009B6E21">
        <w:rPr>
          <w:rFonts w:asciiTheme="minorEastAsia" w:hAnsiTheme="minorEastAsia" w:hint="eastAsia"/>
          <w:sz w:val="24"/>
          <w:szCs w:val="24"/>
        </w:rPr>
        <w:t>月までとする規制は適用なし</w:t>
      </w:r>
    </w:p>
    <w:p w14:paraId="1B501E4D" w14:textId="77777777" w:rsidR="003C4312" w:rsidRPr="009B6E21" w:rsidRDefault="003C4312" w:rsidP="003C4312">
      <w:pPr>
        <w:ind w:leftChars="100" w:left="210" w:firstLineChars="100" w:firstLine="240"/>
        <w:jc w:val="left"/>
        <w:rPr>
          <w:rFonts w:asciiTheme="minorEastAsia" w:hAnsiTheme="minorEastAsia"/>
          <w:sz w:val="24"/>
          <w:szCs w:val="24"/>
        </w:rPr>
      </w:pPr>
      <w:bookmarkStart w:id="0" w:name="_Hlk200469671"/>
      <w:r w:rsidRPr="009B6E21">
        <w:rPr>
          <w:rFonts w:asciiTheme="minorEastAsia" w:hAnsiTheme="minorEastAsia" w:hint="eastAsia"/>
          <w:sz w:val="24"/>
          <w:szCs w:val="24"/>
        </w:rPr>
        <w:t>③医師</w:t>
      </w:r>
    </w:p>
    <w:p w14:paraId="6BA7216C" w14:textId="5D8E377C" w:rsidR="003C4312" w:rsidRPr="009B6E21" w:rsidRDefault="003C4312" w:rsidP="003C4312">
      <w:pPr>
        <w:ind w:leftChars="100" w:left="210" w:firstLineChars="100" w:firstLine="240"/>
        <w:jc w:val="left"/>
        <w:rPr>
          <w:rFonts w:asciiTheme="minorEastAsia" w:hAnsiTheme="minorEastAsia"/>
          <w:sz w:val="24"/>
          <w:szCs w:val="24"/>
        </w:rPr>
      </w:pPr>
      <w:r w:rsidRPr="009B6E21">
        <w:rPr>
          <w:rFonts w:asciiTheme="minorEastAsia" w:hAnsiTheme="minorEastAsia" w:hint="eastAsia"/>
          <w:sz w:val="24"/>
          <w:szCs w:val="24"/>
        </w:rPr>
        <w:t>・最大年1,860時間</w:t>
      </w:r>
      <w:r w:rsidR="00F4799E">
        <w:rPr>
          <w:rFonts w:asciiTheme="minorEastAsia" w:hAnsiTheme="minorEastAsia" w:hint="eastAsia"/>
          <w:sz w:val="24"/>
          <w:szCs w:val="24"/>
        </w:rPr>
        <w:t>（休日労働含む）</w:t>
      </w:r>
    </w:p>
    <w:bookmarkEnd w:id="0"/>
    <w:p w14:paraId="519B1E31" w14:textId="268B64AF" w:rsidR="003C4312" w:rsidRPr="003C4312" w:rsidRDefault="003C4312" w:rsidP="00487577">
      <w:pPr>
        <w:ind w:leftChars="214" w:left="706" w:hangingChars="107" w:hanging="257"/>
        <w:jc w:val="left"/>
        <w:rPr>
          <w:rFonts w:asciiTheme="minorEastAsia" w:hAnsiTheme="minorEastAsia"/>
          <w:sz w:val="24"/>
          <w:szCs w:val="24"/>
        </w:rPr>
      </w:pPr>
      <w:r w:rsidRPr="009B6E21">
        <w:rPr>
          <w:rFonts w:asciiTheme="minorEastAsia" w:hAnsiTheme="minorEastAsia" w:hint="eastAsia"/>
          <w:sz w:val="24"/>
          <w:szCs w:val="24"/>
        </w:rPr>
        <w:t>・</w:t>
      </w:r>
      <w:r w:rsidR="009B6E21" w:rsidRPr="009B6E21">
        <w:rPr>
          <w:rFonts w:asciiTheme="minorEastAsia" w:hAnsiTheme="minorEastAsia" w:hint="eastAsia"/>
          <w:sz w:val="24"/>
          <w:szCs w:val="24"/>
        </w:rPr>
        <w:t>単月</w:t>
      </w:r>
      <w:r w:rsidR="009B6E21" w:rsidRPr="009B6E21">
        <w:rPr>
          <w:rFonts w:asciiTheme="minorEastAsia" w:hAnsiTheme="minorEastAsia"/>
          <w:sz w:val="24"/>
          <w:szCs w:val="24"/>
        </w:rPr>
        <w:t>100</w:t>
      </w:r>
      <w:r w:rsidR="009B6E21" w:rsidRPr="009B6E21">
        <w:rPr>
          <w:rFonts w:asciiTheme="minorEastAsia" w:hAnsiTheme="minorEastAsia" w:hint="eastAsia"/>
          <w:sz w:val="24"/>
          <w:szCs w:val="24"/>
        </w:rPr>
        <w:t>時間未満（休日労働含む）</w:t>
      </w:r>
      <w:r w:rsidR="00A90336" w:rsidRPr="009B6E21">
        <w:rPr>
          <w:rFonts w:asciiTheme="minorEastAsia" w:hAnsiTheme="minorEastAsia" w:hint="eastAsia"/>
          <w:sz w:val="24"/>
          <w:szCs w:val="24"/>
        </w:rPr>
        <w:t>とする規制は面接指導を実施した場合は適用なし</w:t>
      </w:r>
      <w:r w:rsidR="009B6E21" w:rsidRPr="009B6E21">
        <w:rPr>
          <w:rFonts w:asciiTheme="minorEastAsia" w:hAnsiTheme="minorEastAsia" w:hint="eastAsia"/>
          <w:sz w:val="24"/>
          <w:szCs w:val="24"/>
        </w:rPr>
        <w:t>、２～６か月平均</w:t>
      </w:r>
      <w:r w:rsidR="009B6E21" w:rsidRPr="009B6E21">
        <w:rPr>
          <w:rFonts w:asciiTheme="minorEastAsia" w:hAnsiTheme="minorEastAsia"/>
          <w:sz w:val="24"/>
          <w:szCs w:val="24"/>
        </w:rPr>
        <w:t>80</w:t>
      </w:r>
      <w:r w:rsidR="009B6E21" w:rsidRPr="009B6E21">
        <w:rPr>
          <w:rFonts w:asciiTheme="minorEastAsia" w:hAnsiTheme="minorEastAsia" w:hint="eastAsia"/>
          <w:sz w:val="24"/>
          <w:szCs w:val="24"/>
        </w:rPr>
        <w:t>時間</w:t>
      </w:r>
      <w:r w:rsidRPr="003C4312">
        <w:rPr>
          <w:rFonts w:asciiTheme="minorEastAsia" w:hAnsiTheme="minorEastAsia" w:hint="eastAsia"/>
          <w:sz w:val="24"/>
          <w:szCs w:val="24"/>
        </w:rPr>
        <w:t>以内</w:t>
      </w:r>
      <w:r w:rsidR="004670CF" w:rsidRPr="004670CF">
        <w:rPr>
          <w:rFonts w:asciiTheme="minorEastAsia" w:hAnsiTheme="minorEastAsia" w:hint="eastAsia"/>
          <w:sz w:val="24"/>
          <w:szCs w:val="24"/>
        </w:rPr>
        <w:t>（休日労働含む）</w:t>
      </w:r>
      <w:r w:rsidRPr="003C4312">
        <w:rPr>
          <w:rFonts w:asciiTheme="minorEastAsia" w:hAnsiTheme="minorEastAsia" w:hint="eastAsia"/>
          <w:sz w:val="24"/>
          <w:szCs w:val="24"/>
        </w:rPr>
        <w:t>とする規制は適用なし</w:t>
      </w:r>
    </w:p>
    <w:p w14:paraId="6E3B3783" w14:textId="48444F1D" w:rsidR="003C4312" w:rsidRPr="003C4312" w:rsidRDefault="003C4312" w:rsidP="00487577">
      <w:pPr>
        <w:ind w:leftChars="214" w:left="706" w:hangingChars="107" w:hanging="257"/>
        <w:jc w:val="left"/>
        <w:rPr>
          <w:rFonts w:asciiTheme="minorEastAsia" w:hAnsiTheme="minorEastAsia"/>
          <w:sz w:val="24"/>
          <w:szCs w:val="24"/>
        </w:rPr>
      </w:pPr>
      <w:r w:rsidRPr="003C4312">
        <w:rPr>
          <w:rFonts w:asciiTheme="minorEastAsia" w:hAnsiTheme="minorEastAsia" w:hint="eastAsia"/>
          <w:sz w:val="24"/>
          <w:szCs w:val="24"/>
        </w:rPr>
        <w:t>・月45時間を超えることができるのは年６</w:t>
      </w:r>
      <w:r w:rsidR="009B6E21">
        <w:rPr>
          <w:rFonts w:asciiTheme="minorEastAsia" w:hAnsiTheme="minorEastAsia" w:hint="eastAsia"/>
          <w:sz w:val="24"/>
          <w:szCs w:val="24"/>
        </w:rPr>
        <w:t>か</w:t>
      </w:r>
      <w:r w:rsidRPr="003C4312">
        <w:rPr>
          <w:rFonts w:asciiTheme="minorEastAsia" w:hAnsiTheme="minorEastAsia" w:hint="eastAsia"/>
          <w:sz w:val="24"/>
          <w:szCs w:val="24"/>
        </w:rPr>
        <w:t>月までとする規制は適用なし</w:t>
      </w:r>
    </w:p>
    <w:p w14:paraId="70CD7C32" w14:textId="77777777" w:rsidR="003C4312" w:rsidRPr="003C4312" w:rsidRDefault="003C4312" w:rsidP="003C4312">
      <w:pPr>
        <w:ind w:leftChars="100" w:left="210" w:firstLineChars="100" w:firstLine="240"/>
        <w:jc w:val="left"/>
        <w:rPr>
          <w:rFonts w:asciiTheme="minorEastAsia" w:hAnsiTheme="minorEastAsia"/>
          <w:sz w:val="24"/>
          <w:szCs w:val="24"/>
        </w:rPr>
      </w:pPr>
      <w:r w:rsidRPr="003C4312">
        <w:rPr>
          <w:rFonts w:asciiTheme="minorEastAsia" w:hAnsiTheme="minorEastAsia" w:hint="eastAsia"/>
          <w:sz w:val="24"/>
          <w:szCs w:val="24"/>
        </w:rPr>
        <w:t>・医療法等に追加的健康確保措置に関する定めあり</w:t>
      </w:r>
    </w:p>
    <w:p w14:paraId="57174E94" w14:textId="77777777" w:rsidR="009B6E21" w:rsidRDefault="003C4312" w:rsidP="001B1D78">
      <w:pPr>
        <w:ind w:leftChars="100" w:left="210" w:firstLineChars="100" w:firstLine="240"/>
        <w:jc w:val="left"/>
        <w:rPr>
          <w:rFonts w:asciiTheme="minorEastAsia" w:hAnsiTheme="minorEastAsia"/>
          <w:sz w:val="24"/>
          <w:szCs w:val="24"/>
        </w:rPr>
      </w:pPr>
      <w:r w:rsidRPr="003C4312">
        <w:rPr>
          <w:rFonts w:asciiTheme="minorEastAsia" w:hAnsiTheme="minorEastAsia" w:hint="eastAsia"/>
          <w:sz w:val="24"/>
          <w:szCs w:val="24"/>
        </w:rPr>
        <w:t>④新技術・新商品等の研究開発業務</w:t>
      </w:r>
    </w:p>
    <w:p w14:paraId="6248C264" w14:textId="77777777" w:rsidR="009B6E21" w:rsidRDefault="009B6E21" w:rsidP="001B1D78">
      <w:pPr>
        <w:ind w:leftChars="100" w:left="210" w:firstLineChars="100" w:firstLine="240"/>
        <w:jc w:val="left"/>
        <w:rPr>
          <w:rFonts w:asciiTheme="minorEastAsia" w:hAnsiTheme="minorEastAsia"/>
          <w:sz w:val="24"/>
          <w:szCs w:val="24"/>
        </w:rPr>
      </w:pPr>
    </w:p>
    <w:p w14:paraId="1A9A92CE" w14:textId="77777777" w:rsidR="003C4312" w:rsidRPr="00171D25" w:rsidRDefault="003C4312" w:rsidP="003C4312">
      <w:pPr>
        <w:ind w:leftChars="100" w:left="210" w:firstLineChars="100" w:firstLine="240"/>
        <w:jc w:val="left"/>
        <w:rPr>
          <w:rFonts w:asciiTheme="minorEastAsia" w:hAnsiTheme="minorEastAsia"/>
          <w:sz w:val="24"/>
          <w:szCs w:val="24"/>
        </w:rPr>
      </w:pPr>
    </w:p>
    <w:p w14:paraId="60BCE24E" w14:textId="5F95DB4A" w:rsidR="00BF2317" w:rsidRPr="000C583F" w:rsidRDefault="00BF2317" w:rsidP="001B1D78">
      <w:pPr>
        <w:ind w:leftChars="100" w:left="210" w:firstLineChars="100" w:firstLine="240"/>
        <w:jc w:val="left"/>
        <w:rPr>
          <w:rFonts w:asciiTheme="minorEastAsia" w:hAnsiTheme="minorEastAsia"/>
          <w:sz w:val="24"/>
          <w:szCs w:val="24"/>
        </w:rPr>
      </w:pPr>
    </w:p>
    <w:p w14:paraId="4942AA78" w14:textId="77777777" w:rsidR="00AA7ABA" w:rsidRDefault="005240AC" w:rsidP="002B1A90">
      <w:pPr>
        <w:ind w:left="708" w:hangingChars="295" w:hanging="708"/>
        <w:jc w:val="left"/>
        <w:rPr>
          <w:sz w:val="24"/>
          <w:szCs w:val="24"/>
        </w:rPr>
      </w:pPr>
      <w:r>
        <w:rPr>
          <w:rFonts w:hint="eastAsia"/>
          <w:sz w:val="24"/>
          <w:szCs w:val="24"/>
        </w:rPr>
        <w:t>（※３）労働基準法第</w:t>
      </w:r>
      <w:r w:rsidRPr="005240AC">
        <w:rPr>
          <w:rFonts w:asciiTheme="minorEastAsia" w:hAnsiTheme="minorEastAsia" w:hint="eastAsia"/>
          <w:sz w:val="24"/>
          <w:szCs w:val="24"/>
        </w:rPr>
        <w:t>36</w:t>
      </w:r>
      <w:r>
        <w:rPr>
          <w:rFonts w:hint="eastAsia"/>
          <w:sz w:val="24"/>
          <w:szCs w:val="24"/>
        </w:rPr>
        <w:t>条第１項に定める労使協定の対象期間が計画期間の終了日の属する事業年度の期間と異なる場合には、</w:t>
      </w:r>
    </w:p>
    <w:p w14:paraId="1D929929" w14:textId="1919DC9C" w:rsidR="005240AC" w:rsidRDefault="005240AC" w:rsidP="002B1A90">
      <w:pPr>
        <w:ind w:left="991" w:hangingChars="413" w:hanging="991"/>
        <w:jc w:val="left"/>
        <w:rPr>
          <w:sz w:val="24"/>
          <w:szCs w:val="24"/>
        </w:rPr>
      </w:pPr>
      <w:r>
        <w:rPr>
          <w:rFonts w:hint="eastAsia"/>
          <w:sz w:val="24"/>
          <w:szCs w:val="24"/>
        </w:rPr>
        <w:t xml:space="preserve">　　　・</w:t>
      </w:r>
      <w:r w:rsidR="008A151B">
        <w:rPr>
          <w:rFonts w:hint="eastAsia"/>
          <w:sz w:val="24"/>
          <w:szCs w:val="24"/>
        </w:rPr>
        <w:t>労働基準法第</w:t>
      </w:r>
      <w:r w:rsidR="008A151B" w:rsidRPr="00980771">
        <w:rPr>
          <w:rFonts w:asciiTheme="minorEastAsia" w:hAnsiTheme="minorEastAsia" w:hint="eastAsia"/>
          <w:sz w:val="24"/>
          <w:szCs w:val="24"/>
        </w:rPr>
        <w:t>36</w:t>
      </w:r>
      <w:r w:rsidR="008A151B">
        <w:rPr>
          <w:rFonts w:hint="eastAsia"/>
          <w:sz w:val="24"/>
          <w:szCs w:val="24"/>
        </w:rPr>
        <w:t>条第４項及び第５項に定める</w:t>
      </w:r>
      <w:r>
        <w:rPr>
          <w:rFonts w:hint="eastAsia"/>
          <w:sz w:val="24"/>
          <w:szCs w:val="24"/>
        </w:rPr>
        <w:t>年</w:t>
      </w:r>
      <w:r w:rsidR="00234CDC">
        <w:rPr>
          <w:rFonts w:hint="eastAsia"/>
          <w:sz w:val="24"/>
          <w:szCs w:val="24"/>
        </w:rPr>
        <w:t>を単位とした時間外労働に関する上限（年</w:t>
      </w:r>
      <w:r w:rsidR="00234CDC" w:rsidRPr="00234CDC">
        <w:rPr>
          <w:rFonts w:asciiTheme="minorEastAsia" w:hAnsiTheme="minorEastAsia" w:hint="eastAsia"/>
          <w:sz w:val="24"/>
          <w:szCs w:val="24"/>
        </w:rPr>
        <w:t>360</w:t>
      </w:r>
      <w:r w:rsidR="00234CDC">
        <w:rPr>
          <w:rFonts w:hint="eastAsia"/>
          <w:sz w:val="24"/>
          <w:szCs w:val="24"/>
        </w:rPr>
        <w:t>時間</w:t>
      </w:r>
      <w:r w:rsidR="002B1A90">
        <w:rPr>
          <w:rFonts w:hint="eastAsia"/>
          <w:sz w:val="24"/>
          <w:szCs w:val="24"/>
        </w:rPr>
        <w:t>以内</w:t>
      </w:r>
      <w:r w:rsidR="008A151B">
        <w:rPr>
          <w:rFonts w:hint="eastAsia"/>
          <w:sz w:val="24"/>
          <w:szCs w:val="24"/>
        </w:rPr>
        <w:t>、１</w:t>
      </w:r>
      <w:r w:rsidR="004670CF">
        <w:rPr>
          <w:rFonts w:hint="eastAsia"/>
          <w:sz w:val="24"/>
          <w:szCs w:val="24"/>
        </w:rPr>
        <w:t>か</w:t>
      </w:r>
      <w:r w:rsidR="008A151B">
        <w:rPr>
          <w:rFonts w:hint="eastAsia"/>
          <w:sz w:val="24"/>
          <w:szCs w:val="24"/>
        </w:rPr>
        <w:t>月に</w:t>
      </w:r>
      <w:r w:rsidR="008A151B" w:rsidRPr="00283B25">
        <w:rPr>
          <w:rFonts w:asciiTheme="minorEastAsia" w:hAnsiTheme="minorEastAsia"/>
          <w:sz w:val="24"/>
          <w:szCs w:val="24"/>
        </w:rPr>
        <w:t>45</w:t>
      </w:r>
      <w:r w:rsidR="008A151B">
        <w:rPr>
          <w:rFonts w:hint="eastAsia"/>
          <w:sz w:val="24"/>
          <w:szCs w:val="24"/>
        </w:rPr>
        <w:t>時間を超えて働かせることの出来る月数は６</w:t>
      </w:r>
      <w:r w:rsidR="004670CF">
        <w:rPr>
          <w:rFonts w:hint="eastAsia"/>
          <w:sz w:val="24"/>
          <w:szCs w:val="24"/>
        </w:rPr>
        <w:t>か</w:t>
      </w:r>
      <w:r w:rsidR="008A151B">
        <w:rPr>
          <w:rFonts w:hint="eastAsia"/>
          <w:sz w:val="24"/>
          <w:szCs w:val="24"/>
        </w:rPr>
        <w:t>月以内</w:t>
      </w:r>
      <w:r w:rsidR="00B924B8">
        <w:rPr>
          <w:rFonts w:hint="eastAsia"/>
          <w:sz w:val="24"/>
          <w:szCs w:val="24"/>
        </w:rPr>
        <w:t>等</w:t>
      </w:r>
      <w:r w:rsidR="00234CDC">
        <w:rPr>
          <w:rFonts w:hint="eastAsia"/>
          <w:sz w:val="24"/>
          <w:szCs w:val="24"/>
        </w:rPr>
        <w:t>）については、</w:t>
      </w:r>
      <w:r w:rsidR="00234CDC" w:rsidRPr="00234CDC">
        <w:rPr>
          <w:rFonts w:hint="eastAsia"/>
          <w:sz w:val="24"/>
          <w:szCs w:val="24"/>
        </w:rPr>
        <w:t>計画期間の終了日の属する事業年度内に終了する労使協定の期間</w:t>
      </w:r>
    </w:p>
    <w:p w14:paraId="1C0A6C06" w14:textId="6E4A8B51" w:rsidR="002B1A90" w:rsidRDefault="00234CDC" w:rsidP="002B1A90">
      <w:pPr>
        <w:ind w:leftChars="337" w:left="989" w:hangingChars="117" w:hanging="281"/>
        <w:jc w:val="left"/>
        <w:rPr>
          <w:sz w:val="24"/>
          <w:szCs w:val="24"/>
        </w:rPr>
      </w:pPr>
      <w:r>
        <w:rPr>
          <w:rFonts w:hint="eastAsia"/>
          <w:sz w:val="24"/>
          <w:szCs w:val="24"/>
        </w:rPr>
        <w:t>・その他の労働基準法第</w:t>
      </w:r>
      <w:r w:rsidRPr="002B1A90">
        <w:rPr>
          <w:rFonts w:asciiTheme="minorEastAsia" w:hAnsiTheme="minorEastAsia" w:hint="eastAsia"/>
          <w:sz w:val="24"/>
          <w:szCs w:val="24"/>
        </w:rPr>
        <w:t>36</w:t>
      </w:r>
      <w:r>
        <w:rPr>
          <w:rFonts w:hint="eastAsia"/>
          <w:sz w:val="24"/>
          <w:szCs w:val="24"/>
        </w:rPr>
        <w:t>条第６項に定める１</w:t>
      </w:r>
      <w:r w:rsidR="000139D1">
        <w:rPr>
          <w:rFonts w:hint="eastAsia"/>
          <w:sz w:val="24"/>
          <w:szCs w:val="24"/>
        </w:rPr>
        <w:t>か</w:t>
      </w:r>
      <w:r>
        <w:rPr>
          <w:rFonts w:hint="eastAsia"/>
          <w:sz w:val="24"/>
          <w:szCs w:val="24"/>
        </w:rPr>
        <w:t>月を単位とした時間外労働に関する上限（</w:t>
      </w:r>
      <w:r w:rsidR="002B1A90">
        <w:rPr>
          <w:rFonts w:hint="eastAsia"/>
          <w:sz w:val="24"/>
          <w:szCs w:val="24"/>
        </w:rPr>
        <w:t>単月</w:t>
      </w:r>
      <w:r w:rsidR="002B1A90" w:rsidRPr="002B1A90">
        <w:rPr>
          <w:rFonts w:asciiTheme="minorEastAsia" w:hAnsiTheme="minorEastAsia"/>
          <w:sz w:val="24"/>
          <w:szCs w:val="24"/>
        </w:rPr>
        <w:t>100</w:t>
      </w:r>
      <w:r w:rsidR="002B1A90" w:rsidRPr="002B1A90">
        <w:rPr>
          <w:rFonts w:hint="eastAsia"/>
          <w:sz w:val="24"/>
          <w:szCs w:val="24"/>
        </w:rPr>
        <w:t>時間未満</w:t>
      </w:r>
      <w:r w:rsidR="004670CF">
        <w:rPr>
          <w:rFonts w:hint="eastAsia"/>
          <w:sz w:val="24"/>
          <w:szCs w:val="24"/>
        </w:rPr>
        <w:t>（休日労働含む）</w:t>
      </w:r>
      <w:r w:rsidR="002B1A90">
        <w:rPr>
          <w:rFonts w:hint="eastAsia"/>
          <w:sz w:val="24"/>
          <w:szCs w:val="24"/>
        </w:rPr>
        <w:t>）等や</w:t>
      </w:r>
      <w:r w:rsidR="002B1A90" w:rsidRPr="002B1A90">
        <w:rPr>
          <w:sz w:val="24"/>
          <w:szCs w:val="24"/>
        </w:rPr>
        <w:t>労働基準法第</w:t>
      </w:r>
      <w:r w:rsidR="002B1A90" w:rsidRPr="002B1A90">
        <w:rPr>
          <w:rFonts w:asciiTheme="minorEastAsia" w:hAnsiTheme="minorEastAsia" w:hint="eastAsia"/>
          <w:sz w:val="24"/>
          <w:szCs w:val="24"/>
        </w:rPr>
        <w:t>36</w:t>
      </w:r>
      <w:r w:rsidR="002B1A90" w:rsidRPr="002B1A90">
        <w:rPr>
          <w:rFonts w:hint="eastAsia"/>
          <w:sz w:val="24"/>
          <w:szCs w:val="24"/>
        </w:rPr>
        <w:t>条第１項に定める労使協定</w:t>
      </w:r>
      <w:r w:rsidR="002B1A90">
        <w:rPr>
          <w:rFonts w:hint="eastAsia"/>
          <w:sz w:val="24"/>
          <w:szCs w:val="24"/>
        </w:rPr>
        <w:t>未締結の場合の時間外労働等については、</w:t>
      </w:r>
      <w:r w:rsidR="002B1A90" w:rsidRPr="002B1A90">
        <w:rPr>
          <w:rFonts w:hint="eastAsia"/>
          <w:sz w:val="24"/>
          <w:szCs w:val="24"/>
        </w:rPr>
        <w:t>計画期間の終了日の属する事業年度</w:t>
      </w:r>
    </w:p>
    <w:p w14:paraId="56DEE983" w14:textId="77777777" w:rsidR="002B1A90" w:rsidRPr="00AA7ABA" w:rsidRDefault="002B1A90" w:rsidP="002B1A90">
      <w:pPr>
        <w:ind w:leftChars="337" w:left="989" w:hangingChars="117" w:hanging="281"/>
        <w:jc w:val="left"/>
        <w:rPr>
          <w:sz w:val="24"/>
          <w:szCs w:val="24"/>
        </w:rPr>
      </w:pPr>
      <w:r>
        <w:rPr>
          <w:rFonts w:hint="eastAsia"/>
          <w:sz w:val="24"/>
          <w:szCs w:val="24"/>
        </w:rPr>
        <w:t>において</w:t>
      </w:r>
      <w:r w:rsidR="00B924B8">
        <w:rPr>
          <w:rFonts w:hint="eastAsia"/>
          <w:sz w:val="24"/>
          <w:szCs w:val="24"/>
        </w:rPr>
        <w:t>違反する労働者がいないか</w:t>
      </w:r>
      <w:r>
        <w:rPr>
          <w:rFonts w:hint="eastAsia"/>
          <w:sz w:val="24"/>
          <w:szCs w:val="24"/>
        </w:rPr>
        <w:t>判断すること。</w:t>
      </w:r>
    </w:p>
    <w:sectPr w:rsidR="002B1A90" w:rsidRPr="00AA7ABA" w:rsidSect="00FE29D2">
      <w:footerReference w:type="default" r:id="rId10"/>
      <w:pgSz w:w="11906" w:h="16838" w:code="9"/>
      <w:pgMar w:top="1985" w:right="1701" w:bottom="1701"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761A8" w14:textId="77777777" w:rsidR="00BB531D" w:rsidRDefault="00BB531D" w:rsidP="00672748">
      <w:r>
        <w:separator/>
      </w:r>
    </w:p>
  </w:endnote>
  <w:endnote w:type="continuationSeparator" w:id="0">
    <w:p w14:paraId="55A2B6EA" w14:textId="77777777" w:rsidR="00BB531D" w:rsidRDefault="00BB531D" w:rsidP="0067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037155"/>
      <w:docPartObj>
        <w:docPartGallery w:val="Page Numbers (Bottom of Page)"/>
        <w:docPartUnique/>
      </w:docPartObj>
    </w:sdtPr>
    <w:sdtEndPr/>
    <w:sdtContent>
      <w:p w14:paraId="24F67188" w14:textId="5040115B" w:rsidR="0018784C" w:rsidRDefault="0018784C">
        <w:pPr>
          <w:pStyle w:val="a6"/>
          <w:jc w:val="center"/>
        </w:pPr>
        <w:r>
          <w:fldChar w:fldCharType="begin"/>
        </w:r>
        <w:r>
          <w:instrText>PAGE   \* MERGEFORMAT</w:instrText>
        </w:r>
        <w:r>
          <w:fldChar w:fldCharType="separate"/>
        </w:r>
        <w:r w:rsidR="009B0B5A" w:rsidRPr="009B0B5A">
          <w:rPr>
            <w:noProof/>
            <w:lang w:val="ja-JP"/>
          </w:rPr>
          <w:t>2</w:t>
        </w:r>
        <w:r>
          <w:fldChar w:fldCharType="end"/>
        </w:r>
      </w:p>
    </w:sdtContent>
  </w:sdt>
  <w:p w14:paraId="1D6E41A7" w14:textId="77777777" w:rsidR="0018784C" w:rsidRDefault="0018784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8B181" w14:textId="77777777" w:rsidR="00BB531D" w:rsidRDefault="00BB531D" w:rsidP="00672748">
      <w:r>
        <w:separator/>
      </w:r>
    </w:p>
  </w:footnote>
  <w:footnote w:type="continuationSeparator" w:id="0">
    <w:p w14:paraId="012D3CE9" w14:textId="77777777" w:rsidR="00BB531D" w:rsidRDefault="00BB531D" w:rsidP="00672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4B8"/>
    <w:rsid w:val="000139D1"/>
    <w:rsid w:val="0002230E"/>
    <w:rsid w:val="000257C7"/>
    <w:rsid w:val="00036DC2"/>
    <w:rsid w:val="000622C3"/>
    <w:rsid w:val="000821FD"/>
    <w:rsid w:val="00085E30"/>
    <w:rsid w:val="000C6436"/>
    <w:rsid w:val="000F717E"/>
    <w:rsid w:val="0011695E"/>
    <w:rsid w:val="00144512"/>
    <w:rsid w:val="00146760"/>
    <w:rsid w:val="00170EF7"/>
    <w:rsid w:val="00173CE3"/>
    <w:rsid w:val="00173FAD"/>
    <w:rsid w:val="0018784C"/>
    <w:rsid w:val="00194E15"/>
    <w:rsid w:val="001B1D78"/>
    <w:rsid w:val="001B6EDD"/>
    <w:rsid w:val="001C4EDE"/>
    <w:rsid w:val="001E1384"/>
    <w:rsid w:val="001F6588"/>
    <w:rsid w:val="002047E6"/>
    <w:rsid w:val="00234CDC"/>
    <w:rsid w:val="00250E41"/>
    <w:rsid w:val="00283B25"/>
    <w:rsid w:val="002963D7"/>
    <w:rsid w:val="002B1A90"/>
    <w:rsid w:val="002D11E0"/>
    <w:rsid w:val="00302CD3"/>
    <w:rsid w:val="0030581A"/>
    <w:rsid w:val="00314E20"/>
    <w:rsid w:val="003351F7"/>
    <w:rsid w:val="00341166"/>
    <w:rsid w:val="00374FBA"/>
    <w:rsid w:val="003B0B41"/>
    <w:rsid w:val="003B713F"/>
    <w:rsid w:val="003C4312"/>
    <w:rsid w:val="003D56E9"/>
    <w:rsid w:val="003F73F6"/>
    <w:rsid w:val="004417A2"/>
    <w:rsid w:val="004670CF"/>
    <w:rsid w:val="00487577"/>
    <w:rsid w:val="004A1258"/>
    <w:rsid w:val="004A64C1"/>
    <w:rsid w:val="004D23F5"/>
    <w:rsid w:val="004E035D"/>
    <w:rsid w:val="004E7020"/>
    <w:rsid w:val="0050225D"/>
    <w:rsid w:val="005136DE"/>
    <w:rsid w:val="00513886"/>
    <w:rsid w:val="005237BA"/>
    <w:rsid w:val="005240AC"/>
    <w:rsid w:val="00534BAD"/>
    <w:rsid w:val="0056005C"/>
    <w:rsid w:val="0058395D"/>
    <w:rsid w:val="005A76B5"/>
    <w:rsid w:val="005B6849"/>
    <w:rsid w:val="006074FF"/>
    <w:rsid w:val="00672748"/>
    <w:rsid w:val="0072767B"/>
    <w:rsid w:val="00736656"/>
    <w:rsid w:val="0076487B"/>
    <w:rsid w:val="007A5BB5"/>
    <w:rsid w:val="007B4DF7"/>
    <w:rsid w:val="007D419A"/>
    <w:rsid w:val="007F7767"/>
    <w:rsid w:val="008724B8"/>
    <w:rsid w:val="008A151B"/>
    <w:rsid w:val="008B62C4"/>
    <w:rsid w:val="008F4DDA"/>
    <w:rsid w:val="00927B81"/>
    <w:rsid w:val="00980771"/>
    <w:rsid w:val="00987DF5"/>
    <w:rsid w:val="0099376A"/>
    <w:rsid w:val="009B0B5A"/>
    <w:rsid w:val="009B6E21"/>
    <w:rsid w:val="009D6EFB"/>
    <w:rsid w:val="00A22795"/>
    <w:rsid w:val="00A66903"/>
    <w:rsid w:val="00A90336"/>
    <w:rsid w:val="00AA5774"/>
    <w:rsid w:val="00AA7ABA"/>
    <w:rsid w:val="00AB5331"/>
    <w:rsid w:val="00B218C3"/>
    <w:rsid w:val="00B450B9"/>
    <w:rsid w:val="00B45EF5"/>
    <w:rsid w:val="00B500B1"/>
    <w:rsid w:val="00B54BD4"/>
    <w:rsid w:val="00B924B8"/>
    <w:rsid w:val="00B93B5D"/>
    <w:rsid w:val="00B957BD"/>
    <w:rsid w:val="00BB531D"/>
    <w:rsid w:val="00BF2317"/>
    <w:rsid w:val="00C02207"/>
    <w:rsid w:val="00C65D08"/>
    <w:rsid w:val="00CB302D"/>
    <w:rsid w:val="00CC74BB"/>
    <w:rsid w:val="00D96601"/>
    <w:rsid w:val="00DA7ED9"/>
    <w:rsid w:val="00DC1D73"/>
    <w:rsid w:val="00DD0E18"/>
    <w:rsid w:val="00E068FD"/>
    <w:rsid w:val="00E34E7F"/>
    <w:rsid w:val="00E51457"/>
    <w:rsid w:val="00E54FFA"/>
    <w:rsid w:val="00EA0F03"/>
    <w:rsid w:val="00ED206B"/>
    <w:rsid w:val="00ED7EAC"/>
    <w:rsid w:val="00F26209"/>
    <w:rsid w:val="00F35E56"/>
    <w:rsid w:val="00F4799E"/>
    <w:rsid w:val="00F54B51"/>
    <w:rsid w:val="00FB0840"/>
    <w:rsid w:val="00FE10A9"/>
    <w:rsid w:val="00FE2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E4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2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2748"/>
    <w:pPr>
      <w:tabs>
        <w:tab w:val="center" w:pos="4252"/>
        <w:tab w:val="right" w:pos="8504"/>
      </w:tabs>
      <w:snapToGrid w:val="0"/>
    </w:pPr>
  </w:style>
  <w:style w:type="character" w:customStyle="1" w:styleId="a5">
    <w:name w:val="ヘッダー (文字)"/>
    <w:basedOn w:val="a0"/>
    <w:link w:val="a4"/>
    <w:uiPriority w:val="99"/>
    <w:rsid w:val="00672748"/>
  </w:style>
  <w:style w:type="paragraph" w:styleId="a6">
    <w:name w:val="footer"/>
    <w:basedOn w:val="a"/>
    <w:link w:val="a7"/>
    <w:uiPriority w:val="99"/>
    <w:unhideWhenUsed/>
    <w:rsid w:val="00672748"/>
    <w:pPr>
      <w:tabs>
        <w:tab w:val="center" w:pos="4252"/>
        <w:tab w:val="right" w:pos="8504"/>
      </w:tabs>
      <w:snapToGrid w:val="0"/>
    </w:pPr>
  </w:style>
  <w:style w:type="character" w:customStyle="1" w:styleId="a7">
    <w:name w:val="フッター (文字)"/>
    <w:basedOn w:val="a0"/>
    <w:link w:val="a6"/>
    <w:uiPriority w:val="99"/>
    <w:rsid w:val="00672748"/>
  </w:style>
  <w:style w:type="paragraph" w:styleId="a8">
    <w:name w:val="Balloon Text"/>
    <w:basedOn w:val="a"/>
    <w:link w:val="a9"/>
    <w:uiPriority w:val="99"/>
    <w:semiHidden/>
    <w:unhideWhenUsed/>
    <w:rsid w:val="00BF23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2317"/>
    <w:rPr>
      <w:rFonts w:asciiTheme="majorHAnsi" w:eastAsiaTheme="majorEastAsia" w:hAnsiTheme="majorHAnsi" w:cstheme="majorBidi"/>
      <w:sz w:val="18"/>
      <w:szCs w:val="18"/>
    </w:rPr>
  </w:style>
  <w:style w:type="paragraph" w:styleId="aa">
    <w:name w:val="Quote"/>
    <w:basedOn w:val="a"/>
    <w:next w:val="a"/>
    <w:link w:val="ab"/>
    <w:uiPriority w:val="29"/>
    <w:qFormat/>
    <w:rsid w:val="00314E20"/>
    <w:pPr>
      <w:spacing w:before="200" w:after="160"/>
      <w:ind w:left="864" w:right="864"/>
      <w:jc w:val="center"/>
    </w:pPr>
    <w:rPr>
      <w:i/>
      <w:iCs/>
      <w:color w:val="404040" w:themeColor="text1" w:themeTint="BF"/>
    </w:rPr>
  </w:style>
  <w:style w:type="character" w:customStyle="1" w:styleId="ab">
    <w:name w:val="引用文 (文字)"/>
    <w:basedOn w:val="a0"/>
    <w:link w:val="aa"/>
    <w:uiPriority w:val="29"/>
    <w:rsid w:val="00314E20"/>
    <w:rPr>
      <w:i/>
      <w:iCs/>
      <w:color w:val="404040" w:themeColor="text1" w:themeTint="BF"/>
    </w:rPr>
  </w:style>
  <w:style w:type="character" w:styleId="ac">
    <w:name w:val="annotation reference"/>
    <w:basedOn w:val="a0"/>
    <w:uiPriority w:val="99"/>
    <w:semiHidden/>
    <w:unhideWhenUsed/>
    <w:rsid w:val="002B1A90"/>
    <w:rPr>
      <w:sz w:val="18"/>
      <w:szCs w:val="18"/>
    </w:rPr>
  </w:style>
  <w:style w:type="paragraph" w:styleId="ad">
    <w:name w:val="annotation text"/>
    <w:basedOn w:val="a"/>
    <w:link w:val="ae"/>
    <w:uiPriority w:val="99"/>
    <w:unhideWhenUsed/>
    <w:rsid w:val="002B1A90"/>
    <w:pPr>
      <w:jc w:val="left"/>
    </w:pPr>
  </w:style>
  <w:style w:type="character" w:customStyle="1" w:styleId="ae">
    <w:name w:val="コメント文字列 (文字)"/>
    <w:basedOn w:val="a0"/>
    <w:link w:val="ad"/>
    <w:uiPriority w:val="99"/>
    <w:rsid w:val="002B1A90"/>
  </w:style>
  <w:style w:type="paragraph" w:styleId="af">
    <w:name w:val="annotation subject"/>
    <w:basedOn w:val="ad"/>
    <w:next w:val="ad"/>
    <w:link w:val="af0"/>
    <w:uiPriority w:val="99"/>
    <w:semiHidden/>
    <w:unhideWhenUsed/>
    <w:rsid w:val="002B1A90"/>
    <w:rPr>
      <w:b/>
      <w:bCs/>
    </w:rPr>
  </w:style>
  <w:style w:type="character" w:customStyle="1" w:styleId="af0">
    <w:name w:val="コメント内容 (文字)"/>
    <w:basedOn w:val="ae"/>
    <w:link w:val="af"/>
    <w:uiPriority w:val="99"/>
    <w:semiHidden/>
    <w:rsid w:val="002B1A90"/>
    <w:rPr>
      <w:b/>
      <w:bCs/>
    </w:rPr>
  </w:style>
  <w:style w:type="paragraph" w:styleId="af1">
    <w:name w:val="Revision"/>
    <w:hidden/>
    <w:uiPriority w:val="99"/>
    <w:semiHidden/>
    <w:rsid w:val="00764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afe46d-3a39-4758-9189-725f0dd8c808">
      <Terms xmlns="http://schemas.microsoft.com/office/infopath/2007/PartnerControls"/>
    </lcf76f155ced4ddcb4097134ff3c332f>
    <TaxCatchAll xmlns="263dbbe5-076b-4606-a03b-9598f5f2f35a" xsi:nil="true"/>
    <Owner xmlns="75afe46d-3a39-4758-9189-725f0dd8c808">
      <UserInfo>
        <DisplayName/>
        <AccountId xsi:nil="true"/>
        <AccountType/>
      </UserInfo>
    </Owner>
    <_Flow_SignoffStatus xmlns="75afe46d-3a39-4758-9189-725f0dd8c80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191E8FAA6CC894DB7F996FBE2B2F839" ma:contentTypeVersion="15" ma:contentTypeDescription="新しいドキュメントを作成します。" ma:contentTypeScope="" ma:versionID="81154014491517277f8d4c6a9af6a896">
  <xsd:schema xmlns:xsd="http://www.w3.org/2001/XMLSchema" xmlns:xs="http://www.w3.org/2001/XMLSchema" xmlns:p="http://schemas.microsoft.com/office/2006/metadata/properties" xmlns:ns2="75afe46d-3a39-4758-9189-725f0dd8c808" xmlns:ns3="263dbbe5-076b-4606-a03b-9598f5f2f35a" targetNamespace="http://schemas.microsoft.com/office/2006/metadata/properties" ma:root="true" ma:fieldsID="e6469f5331b3bea09679d4aa71a11d79" ns2:_="" ns3:_="">
    <xsd:import namespace="75afe46d-3a39-4758-9189-725f0dd8c80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e46d-3a39-4758-9189-725f0dd8c80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c1bbd4-4bcc-4e33-a40e-0a261c8e5fb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218AD-D0FD-4D69-B1A9-B0451C57FE94}">
  <ds:schemaRefs>
    <ds:schemaRef ds:uri="http://schemas.microsoft.com/sharepoint/v3/contenttype/forms"/>
  </ds:schemaRefs>
</ds:datastoreItem>
</file>

<file path=customXml/itemProps2.xml><?xml version="1.0" encoding="utf-8"?>
<ds:datastoreItem xmlns:ds="http://schemas.openxmlformats.org/officeDocument/2006/customXml" ds:itemID="{9147C759-18A6-45BA-B48B-1D54E45D0A9F}">
  <ds:schemaRefs>
    <ds:schemaRef ds:uri="http://schemas.openxmlformats.org/officeDocument/2006/bibliography"/>
  </ds:schemaRefs>
</ds:datastoreItem>
</file>

<file path=customXml/itemProps3.xml><?xml version="1.0" encoding="utf-8"?>
<ds:datastoreItem xmlns:ds="http://schemas.openxmlformats.org/officeDocument/2006/customXml" ds:itemID="{3130FF36-55D2-4900-A071-537F25053BF9}">
  <ds:schemaRefs>
    <ds:schemaRef ds:uri="http://schemas.microsoft.com/office/2006/metadata/properties"/>
    <ds:schemaRef ds:uri="http://schemas.microsoft.com/office/infopath/2007/PartnerControls"/>
    <ds:schemaRef ds:uri="75afe46d-3a39-4758-9189-725f0dd8c808"/>
    <ds:schemaRef ds:uri="263dbbe5-076b-4606-a03b-9598f5f2f35a"/>
  </ds:schemaRefs>
</ds:datastoreItem>
</file>

<file path=customXml/itemProps4.xml><?xml version="1.0" encoding="utf-8"?>
<ds:datastoreItem xmlns:ds="http://schemas.openxmlformats.org/officeDocument/2006/customXml" ds:itemID="{1B6F9890-7428-432C-8599-AAD990252F4F}"/>
</file>

<file path=docProps/app.xml><?xml version="1.0" encoding="utf-8"?>
<Properties xmlns="http://schemas.openxmlformats.org/officeDocument/2006/extended-properties" xmlns:vt="http://schemas.openxmlformats.org/officeDocument/2006/docPropsVTypes">
  <Template>Normal.dotm</Template>
  <Pages>4</Pages>
  <Words>395</Words>
  <Characters>2254</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0x010100B191E8FAA6CC894DB7F996FBE2B2F839</vt:lpwstr>
  </property>
  <property fmtid="{D5CDD505-2E9C-101B-9397-08002B2CF9AE}" pid="3" name="MediaServiceImageTags">
    <vt:lpwstr/>
  </property>
</Properties>
</file>