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A48A" w14:textId="5E077B48" w:rsidR="00E273C2" w:rsidRDefault="006C2694" w:rsidP="006C2694">
      <w:pPr>
        <w:jc w:val="center"/>
        <w:rPr>
          <w:rFonts w:ascii="ＭＳ ゴシック" w:eastAsia="ＭＳ ゴシック" w:hAnsi="ＭＳ ゴシック"/>
          <w:sz w:val="28"/>
          <w:szCs w:val="28"/>
        </w:rPr>
      </w:pPr>
      <w:r>
        <w:rPr>
          <w:noProof/>
        </w:rPr>
        <w:drawing>
          <wp:anchor distT="0" distB="0" distL="114300" distR="114300" simplePos="0" relativeHeight="251658249" behindDoc="0" locked="0" layoutInCell="1" allowOverlap="1" wp14:anchorId="601163DA" wp14:editId="576485F9">
            <wp:simplePos x="0" y="0"/>
            <wp:positionH relativeFrom="column">
              <wp:posOffset>5307965</wp:posOffset>
            </wp:positionH>
            <wp:positionV relativeFrom="paragraph">
              <wp:posOffset>-310755</wp:posOffset>
            </wp:positionV>
            <wp:extent cx="1041990" cy="904621"/>
            <wp:effectExtent l="0" t="0" r="6350" b="0"/>
            <wp:wrapNone/>
            <wp:docPr id="9929273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990" cy="904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FE1" w:rsidRPr="4ED18941">
        <w:rPr>
          <w:rFonts w:ascii="ＭＳ ゴシック" w:eastAsia="ＭＳ ゴシック" w:hAnsi="ＭＳ ゴシック"/>
          <w:sz w:val="28"/>
          <w:szCs w:val="28"/>
        </w:rPr>
        <w:t>化学物質の</w:t>
      </w:r>
      <w:r w:rsidR="009562EA" w:rsidRPr="4ED18941">
        <w:rPr>
          <w:rFonts w:ascii="ＭＳ ゴシック" w:eastAsia="ＭＳ ゴシック" w:hAnsi="ＭＳ ゴシック"/>
          <w:sz w:val="28"/>
          <w:szCs w:val="28"/>
        </w:rPr>
        <w:t>自律的な管理</w:t>
      </w:r>
      <w:r w:rsidR="00A10FE1" w:rsidRPr="4ED18941">
        <w:rPr>
          <w:rFonts w:ascii="ＭＳ ゴシック" w:eastAsia="ＭＳ ゴシック" w:hAnsi="ＭＳ ゴシック"/>
          <w:sz w:val="28"/>
          <w:szCs w:val="28"/>
        </w:rPr>
        <w:t>に関する自主点検表</w:t>
      </w:r>
    </w:p>
    <w:p w14:paraId="4FF843BB" w14:textId="77777777" w:rsidR="0019672F" w:rsidRDefault="0019672F" w:rsidP="0019672F"/>
    <w:p w14:paraId="4DF9FD70" w14:textId="11D5BC41" w:rsidR="006309EB" w:rsidRDefault="005A7D72" w:rsidP="00CE1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81A39">
        <w:rPr>
          <w:rFonts w:ascii="ＭＳ ゴシック" w:eastAsia="ＭＳ ゴシック" w:hAnsi="ＭＳ ゴシック" w:hint="eastAsia"/>
          <w:sz w:val="24"/>
          <w:szCs w:val="24"/>
        </w:rPr>
        <w:t xml:space="preserve"> </w:t>
      </w:r>
      <w:r w:rsidR="001B5260">
        <w:rPr>
          <w:rFonts w:ascii="ＭＳ ゴシック" w:eastAsia="ＭＳ ゴシック" w:hAnsi="ＭＳ ゴシック" w:hint="eastAsia"/>
          <w:sz w:val="24"/>
          <w:szCs w:val="24"/>
        </w:rPr>
        <w:t>がつかな</w:t>
      </w:r>
      <w:r w:rsidR="009D265E">
        <w:rPr>
          <w:rFonts w:ascii="ＭＳ ゴシック" w:eastAsia="ＭＳ ゴシック" w:hAnsi="ＭＳ ゴシック" w:hint="eastAsia"/>
          <w:sz w:val="24"/>
          <w:szCs w:val="24"/>
        </w:rPr>
        <w:t>い</w:t>
      </w:r>
      <w:r w:rsidR="006309EB" w:rsidRPr="00DA6EE6">
        <w:rPr>
          <w:rFonts w:ascii="ＭＳ ゴシック" w:eastAsia="ＭＳ ゴシック" w:hAnsi="ＭＳ ゴシック" w:hint="eastAsia"/>
          <w:sz w:val="24"/>
          <w:szCs w:val="24"/>
        </w:rPr>
        <w:t>場合は</w:t>
      </w:r>
      <w:r w:rsidR="00CE17EE" w:rsidRPr="00DA6EE6">
        <w:rPr>
          <w:rFonts w:ascii="ＭＳ ゴシック" w:eastAsia="ＭＳ ゴシック" w:hAnsi="ＭＳ ゴシック" w:hint="eastAsia"/>
          <w:sz w:val="24"/>
          <w:szCs w:val="24"/>
        </w:rPr>
        <w:t>、</w:t>
      </w:r>
      <w:r w:rsidR="000B5332" w:rsidRPr="009851EF">
        <w:rPr>
          <w:rFonts w:ascii="ＭＳ ゴシック" w:eastAsia="ＭＳ ゴシック" w:hAnsi="ＭＳ ゴシック" w:hint="eastAsia"/>
          <w:sz w:val="24"/>
          <w:szCs w:val="24"/>
          <w:bdr w:val="single" w:sz="4" w:space="0" w:color="auto"/>
        </w:rPr>
        <w:t>解説</w:t>
      </w:r>
      <w:r w:rsidR="004E192F" w:rsidRPr="004E192F">
        <w:rPr>
          <w:rFonts w:ascii="ＭＳ ゴシック" w:eastAsia="ＭＳ ゴシック" w:hAnsi="ＭＳ ゴシック" w:hint="eastAsia"/>
          <w:sz w:val="24"/>
          <w:szCs w:val="24"/>
        </w:rPr>
        <w:t xml:space="preserve"> </w:t>
      </w:r>
      <w:r w:rsidR="009851EF">
        <w:rPr>
          <w:rFonts w:ascii="ＭＳ ゴシック" w:eastAsia="ＭＳ ゴシック" w:hAnsi="ＭＳ ゴシック" w:hint="eastAsia"/>
          <w:sz w:val="24"/>
          <w:szCs w:val="24"/>
        </w:rPr>
        <w:t>や</w:t>
      </w:r>
      <w:r w:rsidR="006309EB" w:rsidRPr="00DA6EE6">
        <w:rPr>
          <w:rFonts w:ascii="ＭＳ ゴシック" w:eastAsia="ＭＳ ゴシック" w:hAnsi="ＭＳ ゴシック" w:hint="eastAsia"/>
          <w:sz w:val="24"/>
          <w:szCs w:val="24"/>
        </w:rPr>
        <w:t>リンク先の情報等を参照して確認をしましょう</w:t>
      </w:r>
      <w:r w:rsidR="00CE17EE" w:rsidRPr="00DA6EE6">
        <w:rPr>
          <w:rFonts w:ascii="ＭＳ ゴシック" w:eastAsia="ＭＳ ゴシック" w:hAnsi="ＭＳ ゴシック" w:hint="eastAsia"/>
          <w:sz w:val="24"/>
          <w:szCs w:val="24"/>
        </w:rPr>
        <w:t>。</w:t>
      </w:r>
    </w:p>
    <w:p w14:paraId="305AC034" w14:textId="77777777" w:rsidR="009851EF" w:rsidRPr="00DA6EE6" w:rsidRDefault="009851EF" w:rsidP="009851EF">
      <w:pPr>
        <w:spacing w:line="120" w:lineRule="exact"/>
        <w:jc w:val="center"/>
        <w:rPr>
          <w:rFonts w:ascii="ＭＳ ゴシック" w:eastAsia="ＭＳ ゴシック" w:hAnsi="ＭＳ ゴシック"/>
          <w:sz w:val="24"/>
          <w:szCs w:val="24"/>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8"/>
        <w:gridCol w:w="1207"/>
      </w:tblGrid>
      <w:tr w:rsidR="009D265E" w:rsidRPr="00F54B71" w14:paraId="4867B1CA" w14:textId="77777777" w:rsidTr="00D36479">
        <w:trPr>
          <w:trHeight w:val="978"/>
          <w:jc w:val="center"/>
        </w:trPr>
        <w:tc>
          <w:tcPr>
            <w:tcW w:w="8083" w:type="dxa"/>
            <w:gridSpan w:val="2"/>
            <w:shd w:val="clear" w:color="auto" w:fill="E2EFD9" w:themeFill="accent6" w:themeFillTint="33"/>
          </w:tcPr>
          <w:p w14:paraId="57E54108" w14:textId="4F5BA74C" w:rsidR="009D265E" w:rsidRPr="004C517B" w:rsidRDefault="009D265E" w:rsidP="004C517B">
            <w:pPr>
              <w:pStyle w:val="a3"/>
              <w:numPr>
                <w:ilvl w:val="0"/>
                <w:numId w:val="3"/>
              </w:numPr>
              <w:ind w:leftChars="0"/>
              <w:rPr>
                <w:rFonts w:ascii="ＭＳ ゴシック" w:eastAsia="ＭＳ ゴシック" w:hAnsi="ＭＳ ゴシック"/>
                <w:sz w:val="28"/>
                <w:szCs w:val="28"/>
              </w:rPr>
            </w:pPr>
            <w:r w:rsidRPr="004C517B">
              <w:rPr>
                <w:rFonts w:ascii="ＭＳ ゴシック" w:eastAsia="ＭＳ ゴシック" w:hAnsi="ＭＳ ゴシック" w:hint="eastAsia"/>
                <w:sz w:val="28"/>
                <w:szCs w:val="28"/>
              </w:rPr>
              <w:t>事業場で製造・取り扱っている化学物質が</w:t>
            </w:r>
            <w:r w:rsidRPr="004C517B">
              <w:rPr>
                <w:rFonts w:ascii="ＭＳ ゴシック" w:eastAsia="ＭＳ ゴシック" w:hAnsi="ＭＳ ゴシック"/>
                <w:sz w:val="28"/>
                <w:szCs w:val="28"/>
              </w:rPr>
              <w:t>リスクアセスメント</w:t>
            </w:r>
            <w:r w:rsidRPr="004C517B">
              <w:rPr>
                <w:rFonts w:ascii="ＭＳ ゴシック" w:eastAsia="ＭＳ ゴシック" w:hAnsi="ＭＳ ゴシック" w:hint="eastAsia"/>
                <w:sz w:val="28"/>
                <w:szCs w:val="28"/>
              </w:rPr>
              <w:t>（ＲＡ）</w:t>
            </w:r>
            <w:r w:rsidRPr="004C517B">
              <w:rPr>
                <w:rFonts w:ascii="ＭＳ ゴシック" w:eastAsia="ＭＳ ゴシック" w:hAnsi="ＭＳ ゴシック"/>
                <w:sz w:val="28"/>
                <w:szCs w:val="28"/>
              </w:rPr>
              <w:t>対象物</w:t>
            </w:r>
            <w:r w:rsidRPr="004C517B">
              <w:rPr>
                <w:rFonts w:ascii="ＭＳ ゴシック" w:eastAsia="ＭＳ ゴシック" w:hAnsi="ＭＳ ゴシック" w:hint="eastAsia"/>
                <w:sz w:val="28"/>
                <w:szCs w:val="28"/>
              </w:rPr>
              <w:t>であるかを把握していますか。</w:t>
            </w:r>
          </w:p>
        </w:tc>
        <w:tc>
          <w:tcPr>
            <w:tcW w:w="1207" w:type="dxa"/>
            <w:shd w:val="clear" w:color="auto" w:fill="E2EFD9" w:themeFill="accent6" w:themeFillTint="33"/>
            <w:vAlign w:val="center"/>
          </w:tcPr>
          <w:p w14:paraId="10FCAC39" w14:textId="5B53BA81" w:rsidR="009D265E" w:rsidRPr="3271F91A" w:rsidRDefault="009D265E" w:rsidP="00CE436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CE436D" w:rsidRPr="00F54B71" w14:paraId="57EDFEBE" w14:textId="77777777" w:rsidTr="005836AF">
        <w:trPr>
          <w:trHeight w:val="978"/>
          <w:jc w:val="center"/>
        </w:trPr>
        <w:tc>
          <w:tcPr>
            <w:tcW w:w="9290" w:type="dxa"/>
            <w:gridSpan w:val="3"/>
            <w:shd w:val="clear" w:color="auto" w:fill="auto"/>
          </w:tcPr>
          <w:p w14:paraId="2C8EFE26" w14:textId="77777777" w:rsidR="00CE436D" w:rsidRDefault="00CE436D" w:rsidP="00CE436D">
            <w:pPr>
              <w:spacing w:line="120" w:lineRule="exact"/>
              <w:rPr>
                <w:rFonts w:ascii="ＭＳ ゴシック" w:eastAsia="ＭＳ ゴシック" w:hAnsi="ＭＳ ゴシック"/>
                <w:sz w:val="22"/>
                <w:bdr w:val="single" w:sz="4" w:space="0" w:color="auto"/>
              </w:rPr>
            </w:pPr>
          </w:p>
          <w:p w14:paraId="04B8CC41" w14:textId="77777777" w:rsidR="00CE436D" w:rsidRPr="004E192F" w:rsidRDefault="00CE436D" w:rsidP="00CE436D">
            <w:pPr>
              <w:rPr>
                <w:rFonts w:ascii="ＭＳ ゴシック" w:eastAsia="ＭＳ ゴシック" w:hAnsi="ＭＳ ゴシック"/>
                <w:sz w:val="22"/>
              </w:rPr>
            </w:pPr>
            <w:r w:rsidRPr="00391DEC">
              <w:rPr>
                <w:noProof/>
              </w:rPr>
              <mc:AlternateContent>
                <mc:Choice Requires="wps">
                  <w:drawing>
                    <wp:anchor distT="45720" distB="45720" distL="114300" distR="114300" simplePos="0" relativeHeight="251706368" behindDoc="0" locked="0" layoutInCell="1" allowOverlap="1" wp14:anchorId="572BF250" wp14:editId="4BFBCDB7">
                      <wp:simplePos x="0" y="0"/>
                      <wp:positionH relativeFrom="column">
                        <wp:posOffset>4977130</wp:posOffset>
                      </wp:positionH>
                      <wp:positionV relativeFrom="paragraph">
                        <wp:posOffset>133350</wp:posOffset>
                      </wp:positionV>
                      <wp:extent cx="828675" cy="285750"/>
                      <wp:effectExtent l="0" t="0" r="0" b="0"/>
                      <wp:wrapNone/>
                      <wp:docPr id="17908491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5750"/>
                              </a:xfrm>
                              <a:prstGeom prst="rect">
                                <a:avLst/>
                              </a:prstGeom>
                              <a:noFill/>
                              <a:ln w="9525">
                                <a:noFill/>
                                <a:miter lim="800000"/>
                                <a:headEnd/>
                                <a:tailEnd/>
                              </a:ln>
                            </wps:spPr>
                            <wps:txbx>
                              <w:txbxContent>
                                <w:p w14:paraId="5C589ECE" w14:textId="77777777" w:rsidR="00CE436D" w:rsidRPr="000A0C33" w:rsidRDefault="00CE436D" w:rsidP="000A0C33">
                                  <w:pPr>
                                    <w:jc w:val="center"/>
                                    <w:rPr>
                                      <w:rFonts w:ascii="ＭＳ ゴシック" w:eastAsia="ＭＳ ゴシック" w:hAnsi="ＭＳ ゴシック"/>
                                      <w:sz w:val="18"/>
                                      <w:szCs w:val="20"/>
                                    </w:rPr>
                                  </w:pPr>
                                  <w:r w:rsidRPr="000A0C33">
                                    <w:rPr>
                                      <w:rFonts w:ascii="ＭＳ ゴシック" w:eastAsia="ＭＳ ゴシック" w:hAnsi="ＭＳ ゴシック" w:hint="eastAsia"/>
                                      <w:sz w:val="18"/>
                                      <w:szCs w:val="20"/>
                                    </w:rPr>
                                    <w:t>R6.4.1時点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BF250" id="_x0000_t202" coordsize="21600,21600" o:spt="202" path="m,l,21600r21600,l21600,xe">
                      <v:stroke joinstyle="miter"/>
                      <v:path gradientshapeok="t" o:connecttype="rect"/>
                    </v:shapetype>
                    <v:shape id="テキスト ボックス 2" o:spid="_x0000_s1026" type="#_x0000_t202" style="position:absolute;left:0;text-align:left;margin-left:391.9pt;margin-top:10.5pt;width:65.2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" filled="f" stroked="f">
                      <v:textbox>
                        <w:txbxContent>
                          <w:p w14:paraId="5C589ECE" w14:textId="77777777" w:rsidR="00CE436D" w:rsidRPr="000A0C33" w:rsidRDefault="00CE436D" w:rsidP="000A0C33">
                            <w:pPr>
                              <w:jc w:val="center"/>
                              <w:rPr>
                                <w:rFonts w:ascii="ＭＳ ゴシック" w:eastAsia="ＭＳ ゴシック" w:hAnsi="ＭＳ ゴシック"/>
                                <w:sz w:val="18"/>
                                <w:szCs w:val="20"/>
                              </w:rPr>
                            </w:pPr>
                            <w:r w:rsidRPr="000A0C33">
                              <w:rPr>
                                <w:rFonts w:ascii="ＭＳ ゴシック" w:eastAsia="ＭＳ ゴシック" w:hAnsi="ＭＳ ゴシック" w:hint="eastAsia"/>
                                <w:sz w:val="18"/>
                                <w:szCs w:val="20"/>
                              </w:rPr>
                              <w:t>R6.4.1時点</w:t>
                            </w:r>
                          </w:p>
                        </w:txbxContent>
                      </v:textbox>
                    </v:shape>
                  </w:pict>
                </mc:Fallback>
              </mc:AlternateContent>
            </w:r>
            <w:r w:rsidRPr="004E192F">
              <w:rPr>
                <w:rFonts w:ascii="ＭＳ ゴシック" w:eastAsia="ＭＳ ゴシック" w:hAnsi="ＭＳ ゴシック" w:hint="eastAsia"/>
                <w:sz w:val="22"/>
                <w:bdr w:val="single" w:sz="4" w:space="0" w:color="auto"/>
              </w:rPr>
              <w:t>解説</w:t>
            </w:r>
            <w:r w:rsidRPr="004E192F">
              <w:rPr>
                <w:rFonts w:ascii="ＭＳ ゴシック" w:eastAsia="ＭＳ ゴシック" w:hAnsi="ＭＳ ゴシック" w:hint="eastAsia"/>
                <w:sz w:val="22"/>
              </w:rPr>
              <w:t xml:space="preserve"> 化学物質を化学的に合成するほか、混合、濃縮・希釈、他物質を添加、小分け等</w:t>
            </w:r>
          </w:p>
          <w:p w14:paraId="408081ED" w14:textId="77777777" w:rsidR="00CE436D" w:rsidRPr="00391DEC" w:rsidRDefault="00CE436D" w:rsidP="00CE436D">
            <w:pPr>
              <w:pStyle w:val="a3"/>
              <w:ind w:leftChars="0" w:left="570"/>
              <w:rPr>
                <w:rFonts w:ascii="ＭＳ ゴシック" w:eastAsia="ＭＳ ゴシック" w:hAnsi="ＭＳ ゴシック"/>
                <w:sz w:val="22"/>
              </w:rPr>
            </w:pPr>
            <w:r w:rsidRPr="00391DEC">
              <w:rPr>
                <w:rFonts w:ascii="ＭＳ ゴシック" w:eastAsia="ＭＳ ゴシック" w:hAnsi="ＭＳ ゴシック"/>
                <w:noProof/>
              </w:rPr>
              <w:drawing>
                <wp:anchor distT="0" distB="0" distL="114300" distR="114300" simplePos="0" relativeHeight="251705344" behindDoc="1" locked="0" layoutInCell="1" allowOverlap="1" wp14:anchorId="160FB97A" wp14:editId="744B488C">
                  <wp:simplePos x="0" y="0"/>
                  <wp:positionH relativeFrom="column">
                    <wp:posOffset>5097145</wp:posOffset>
                  </wp:positionH>
                  <wp:positionV relativeFrom="paragraph">
                    <wp:posOffset>161290</wp:posOffset>
                  </wp:positionV>
                  <wp:extent cx="575945" cy="575945"/>
                  <wp:effectExtent l="0" t="0" r="0" b="0"/>
                  <wp:wrapTight wrapText="bothSides">
                    <wp:wrapPolygon edited="0">
                      <wp:start x="0" y="0"/>
                      <wp:lineTo x="0" y="20719"/>
                      <wp:lineTo x="20719" y="20719"/>
                      <wp:lineTo x="20719" y="0"/>
                      <wp:lineTo x="0" y="0"/>
                    </wp:wrapPolygon>
                  </wp:wrapTight>
                  <wp:docPr id="1052466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1DEC">
              <w:rPr>
                <w:rFonts w:ascii="ＭＳ ゴシック" w:eastAsia="ＭＳ ゴシック" w:hAnsi="ＭＳ ゴシック" w:hint="eastAsia"/>
                <w:sz w:val="22"/>
              </w:rPr>
              <w:t>により化学物質等を含む製品化を行うことも「製造」に該当します。</w:t>
            </w:r>
          </w:p>
          <w:p w14:paraId="1D05304D" w14:textId="77777777" w:rsidR="00CE436D" w:rsidRPr="00391DEC" w:rsidRDefault="00CE436D" w:rsidP="00CE436D">
            <w:pPr>
              <w:pStyle w:val="a3"/>
              <w:spacing w:line="120" w:lineRule="exact"/>
              <w:ind w:leftChars="0" w:left="573"/>
              <w:rPr>
                <w:rFonts w:ascii="ＭＳ ゴシック" w:eastAsia="ＭＳ ゴシック" w:hAnsi="ＭＳ ゴシック"/>
                <w:sz w:val="22"/>
              </w:rPr>
            </w:pPr>
          </w:p>
          <w:p w14:paraId="6B1AAD39" w14:textId="77777777" w:rsidR="00CE436D" w:rsidRPr="00391DEC" w:rsidRDefault="00CE436D" w:rsidP="00CE436D">
            <w:pPr>
              <w:pStyle w:val="a3"/>
              <w:ind w:leftChars="0" w:left="570"/>
              <w:rPr>
                <w:rFonts w:ascii="ＭＳ ゴシック" w:eastAsia="ＭＳ ゴシック" w:hAnsi="ＭＳ ゴシック"/>
                <w:sz w:val="22"/>
              </w:rPr>
            </w:pPr>
            <w:r w:rsidRPr="00391DEC">
              <w:rPr>
                <w:rFonts w:ascii="ＭＳ ゴシック" w:eastAsia="ＭＳ ゴシック" w:hAnsi="ＭＳ ゴシック" w:hint="eastAsia"/>
                <w:sz w:val="22"/>
              </w:rPr>
              <w:t>令和６年４月１日時点のＲＡ</w:t>
            </w:r>
            <w:r w:rsidRPr="00391DEC">
              <w:rPr>
                <w:rFonts w:ascii="ＭＳ ゴシック" w:eastAsia="ＭＳ ゴシック" w:hAnsi="ＭＳ ゴシック"/>
                <w:sz w:val="22"/>
              </w:rPr>
              <w:t>対象物は</w:t>
            </w:r>
            <w:hyperlink r:id="rId14" w:history="1">
              <w:r w:rsidRPr="00391DEC">
                <w:rPr>
                  <w:rStyle w:val="a8"/>
                  <w:rFonts w:ascii="ＭＳ ゴシック" w:eastAsia="ＭＳ ゴシック" w:hAnsi="ＭＳ ゴシック"/>
                  <w:sz w:val="22"/>
                </w:rPr>
                <w:t>こちらのリスト</w:t>
              </w:r>
            </w:hyperlink>
            <w:r w:rsidRPr="00391DEC">
              <w:rPr>
                <w:rFonts w:ascii="ＭＳ ゴシック" w:eastAsia="ＭＳ ゴシック" w:hAnsi="ＭＳ ゴシック"/>
                <w:sz w:val="22"/>
              </w:rPr>
              <w:t>をご覧ください。</w:t>
            </w:r>
          </w:p>
          <w:p w14:paraId="797446D6" w14:textId="77777777" w:rsidR="00CE436D" w:rsidRPr="00391DEC" w:rsidRDefault="00CE436D" w:rsidP="00CE436D">
            <w:pPr>
              <w:pStyle w:val="a3"/>
              <w:spacing w:line="120" w:lineRule="exact"/>
              <w:ind w:leftChars="0" w:left="573"/>
              <w:rPr>
                <w:rFonts w:ascii="ＭＳ ゴシック" w:eastAsia="ＭＳ ゴシック" w:hAnsi="ＭＳ ゴシック"/>
                <w:sz w:val="22"/>
              </w:rPr>
            </w:pPr>
            <w:r w:rsidRPr="00391DEC">
              <w:rPr>
                <w:rFonts w:ascii="ＭＳ ゴシック" w:eastAsia="ＭＳ ゴシック" w:hAnsi="ＭＳ ゴシック"/>
                <w:noProof/>
                <w:sz w:val="22"/>
              </w:rPr>
              <mc:AlternateContent>
                <mc:Choice Requires="wps">
                  <w:drawing>
                    <wp:anchor distT="45720" distB="45720" distL="114300" distR="114300" simplePos="0" relativeHeight="251707392" behindDoc="0" locked="0" layoutInCell="1" allowOverlap="1" wp14:anchorId="072B0ACA" wp14:editId="19499877">
                      <wp:simplePos x="0" y="0"/>
                      <wp:positionH relativeFrom="column">
                        <wp:posOffset>4892040</wp:posOffset>
                      </wp:positionH>
                      <wp:positionV relativeFrom="paragraph">
                        <wp:posOffset>209550</wp:posOffset>
                      </wp:positionV>
                      <wp:extent cx="1019175" cy="285750"/>
                      <wp:effectExtent l="0" t="0" r="0" b="0"/>
                      <wp:wrapNone/>
                      <wp:docPr id="15823468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noFill/>
                              <a:ln w="9525">
                                <a:noFill/>
                                <a:miter lim="800000"/>
                                <a:headEnd/>
                                <a:tailEnd/>
                              </a:ln>
                            </wps:spPr>
                            <wps:txbx>
                              <w:txbxContent>
                                <w:p w14:paraId="4AAEE0B2" w14:textId="77777777" w:rsidR="00CE436D" w:rsidRDefault="00CE436D" w:rsidP="000A0C33">
                                  <w:pPr>
                                    <w:jc w:val="center"/>
                                    <w:rPr>
                                      <w:rFonts w:ascii="ＭＳ ゴシック" w:eastAsia="ＭＳ ゴシック" w:hAnsi="ＭＳ ゴシック"/>
                                      <w:sz w:val="18"/>
                                      <w:szCs w:val="20"/>
                                    </w:rPr>
                                  </w:pPr>
                                  <w:r w:rsidRPr="000A0C33">
                                    <w:rPr>
                                      <w:rFonts w:ascii="ＭＳ ゴシック" w:eastAsia="ＭＳ ゴシック" w:hAnsi="ＭＳ ゴシック" w:hint="eastAsia"/>
                                      <w:sz w:val="18"/>
                                      <w:szCs w:val="20"/>
                                    </w:rPr>
                                    <w:t>R</w:t>
                                  </w:r>
                                  <w:r>
                                    <w:rPr>
                                      <w:rFonts w:ascii="ＭＳ ゴシック" w:eastAsia="ＭＳ ゴシック" w:hAnsi="ＭＳ ゴシック" w:hint="eastAsia"/>
                                      <w:sz w:val="18"/>
                                      <w:szCs w:val="20"/>
                                    </w:rPr>
                                    <w:t>7,R8追加分</w:t>
                                  </w:r>
                                </w:p>
                                <w:p w14:paraId="31EEEF6C" w14:textId="77777777" w:rsidR="00CE436D" w:rsidRPr="000A0C33" w:rsidRDefault="00CE436D" w:rsidP="000A0C33">
                                  <w:pPr>
                                    <w:jc w:val="center"/>
                                    <w:rPr>
                                      <w:rFonts w:ascii="ＭＳ ゴシック" w:eastAsia="ＭＳ ゴシック" w:hAnsi="ＭＳ ゴシック"/>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B0ACA" id="_x0000_s1027" type="#_x0000_t202" style="position:absolute;left:0;text-align:left;margin-left:385.2pt;margin-top:16.5pt;width:80.25pt;height:2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" filled="f" stroked="f">
                      <v:textbox>
                        <w:txbxContent>
                          <w:p w14:paraId="4AAEE0B2" w14:textId="77777777" w:rsidR="00CE436D" w:rsidRDefault="00CE436D" w:rsidP="000A0C33">
                            <w:pPr>
                              <w:jc w:val="center"/>
                              <w:rPr>
                                <w:rFonts w:ascii="ＭＳ ゴシック" w:eastAsia="ＭＳ ゴシック" w:hAnsi="ＭＳ ゴシック"/>
                                <w:sz w:val="18"/>
                                <w:szCs w:val="20"/>
                              </w:rPr>
                            </w:pPr>
                            <w:r w:rsidRPr="000A0C33">
                              <w:rPr>
                                <w:rFonts w:ascii="ＭＳ ゴシック" w:eastAsia="ＭＳ ゴシック" w:hAnsi="ＭＳ ゴシック" w:hint="eastAsia"/>
                                <w:sz w:val="18"/>
                                <w:szCs w:val="20"/>
                              </w:rPr>
                              <w:t>R</w:t>
                            </w:r>
                            <w:r>
                              <w:rPr>
                                <w:rFonts w:ascii="ＭＳ ゴシック" w:eastAsia="ＭＳ ゴシック" w:hAnsi="ＭＳ ゴシック" w:hint="eastAsia"/>
                                <w:sz w:val="18"/>
                                <w:szCs w:val="20"/>
                              </w:rPr>
                              <w:t>7,R8追加分</w:t>
                            </w:r>
                          </w:p>
                          <w:p w14:paraId="31EEEF6C" w14:textId="77777777" w:rsidR="00CE436D" w:rsidRPr="000A0C33" w:rsidRDefault="00CE436D" w:rsidP="000A0C33">
                            <w:pPr>
                              <w:jc w:val="center"/>
                              <w:rPr>
                                <w:rFonts w:ascii="ＭＳ ゴシック" w:eastAsia="ＭＳ ゴシック" w:hAnsi="ＭＳ ゴシック"/>
                                <w:sz w:val="18"/>
                                <w:szCs w:val="20"/>
                              </w:rPr>
                            </w:pPr>
                          </w:p>
                        </w:txbxContent>
                      </v:textbox>
                    </v:shape>
                  </w:pict>
                </mc:Fallback>
              </mc:AlternateContent>
            </w:r>
          </w:p>
          <w:p w14:paraId="7CCE6591" w14:textId="77777777" w:rsidR="00CE436D" w:rsidRPr="00391DEC" w:rsidRDefault="00CE436D" w:rsidP="00CE436D">
            <w:pPr>
              <w:pStyle w:val="a3"/>
              <w:ind w:leftChars="0" w:left="570" w:rightChars="726" w:right="1525"/>
              <w:rPr>
                <w:rFonts w:ascii="ＭＳ ゴシック" w:eastAsia="ＭＳ ゴシック" w:hAnsi="ＭＳ ゴシック"/>
                <w:sz w:val="22"/>
              </w:rPr>
            </w:pPr>
            <w:r w:rsidRPr="00391DEC">
              <w:rPr>
                <w:rFonts w:ascii="ＭＳ ゴシック" w:eastAsia="ＭＳ ゴシック" w:hAnsi="ＭＳ ゴシック"/>
                <w:noProof/>
              </w:rPr>
              <w:drawing>
                <wp:anchor distT="0" distB="0" distL="114300" distR="114300" simplePos="0" relativeHeight="251704320" behindDoc="1" locked="0" layoutInCell="1" allowOverlap="1" wp14:anchorId="376ABFBC" wp14:editId="154A531C">
                  <wp:simplePos x="0" y="0"/>
                  <wp:positionH relativeFrom="column">
                    <wp:posOffset>5103495</wp:posOffset>
                  </wp:positionH>
                  <wp:positionV relativeFrom="paragraph">
                    <wp:posOffset>381635</wp:posOffset>
                  </wp:positionV>
                  <wp:extent cx="576000" cy="576000"/>
                  <wp:effectExtent l="0" t="0" r="0" b="0"/>
                  <wp:wrapTight wrapText="bothSides">
                    <wp:wrapPolygon edited="0">
                      <wp:start x="0" y="0"/>
                      <wp:lineTo x="0" y="20719"/>
                      <wp:lineTo x="20719" y="20719"/>
                      <wp:lineTo x="20719" y="0"/>
                      <wp:lineTo x="0" y="0"/>
                    </wp:wrapPolygon>
                  </wp:wrapTight>
                  <wp:docPr id="553889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1DEC">
              <w:rPr>
                <w:rFonts w:ascii="ＭＳ ゴシック" w:eastAsia="ＭＳ ゴシック" w:hAnsi="ＭＳ ゴシック" w:hint="eastAsia"/>
                <w:sz w:val="22"/>
              </w:rPr>
              <w:t>また、</w:t>
            </w:r>
            <w:r w:rsidRPr="00391DEC">
              <w:rPr>
                <w:rFonts w:ascii="ＭＳ ゴシック" w:eastAsia="ＭＳ ゴシック" w:hAnsi="ＭＳ ゴシック"/>
                <w:sz w:val="22"/>
              </w:rPr>
              <w:t>令和７年４月１日に</w:t>
            </w:r>
            <w:r w:rsidRPr="00391DEC">
              <w:rPr>
                <w:rFonts w:ascii="ＭＳ ゴシック" w:eastAsia="ＭＳ ゴシック" w:hAnsi="ＭＳ ゴシック" w:hint="eastAsia"/>
                <w:sz w:val="22"/>
              </w:rPr>
              <w:t>約700</w:t>
            </w:r>
            <w:r w:rsidRPr="00391DEC">
              <w:rPr>
                <w:rFonts w:ascii="ＭＳ ゴシック" w:eastAsia="ＭＳ ゴシック" w:hAnsi="ＭＳ ゴシック"/>
                <w:sz w:val="22"/>
              </w:rPr>
              <w:t>物質、令和８年４月１に</w:t>
            </w:r>
            <w:r w:rsidRPr="00391DEC">
              <w:rPr>
                <w:rFonts w:ascii="ＭＳ ゴシック" w:eastAsia="ＭＳ ゴシック" w:hAnsi="ＭＳ ゴシック" w:hint="eastAsia"/>
                <w:sz w:val="22"/>
              </w:rPr>
              <w:t>約800</w:t>
            </w:r>
            <w:r w:rsidRPr="00391DEC">
              <w:rPr>
                <w:rFonts w:ascii="ＭＳ ゴシック" w:eastAsia="ＭＳ ゴシック" w:hAnsi="ＭＳ ゴシック"/>
                <w:sz w:val="22"/>
              </w:rPr>
              <w:t>物質が追加される予定です。</w:t>
            </w:r>
            <w:r w:rsidRPr="00391DEC">
              <w:rPr>
                <w:rFonts w:ascii="ＭＳ ゴシック" w:eastAsia="ＭＳ ゴシック" w:hAnsi="ＭＳ ゴシック" w:hint="eastAsia"/>
                <w:sz w:val="22"/>
              </w:rPr>
              <w:t>追加物質については、以下の一覧表を確認してください。</w:t>
            </w:r>
          </w:p>
          <w:p w14:paraId="151B6630" w14:textId="77777777" w:rsidR="00CE436D" w:rsidRPr="00F02A60" w:rsidRDefault="00000000" w:rsidP="00D44216">
            <w:pPr>
              <w:pStyle w:val="a3"/>
              <w:ind w:leftChars="0" w:left="570" w:firstLineChars="100" w:firstLine="210"/>
              <w:rPr>
                <w:rFonts w:ascii="ＭＳ ゴシック" w:eastAsia="ＭＳ ゴシック" w:hAnsi="ＭＳ ゴシック"/>
                <w:szCs w:val="21"/>
              </w:rPr>
            </w:pPr>
            <w:hyperlink r:id="rId17" w:history="1">
              <w:r w:rsidR="00CE436D" w:rsidRPr="00391DEC">
                <w:rPr>
                  <w:rStyle w:val="a8"/>
                  <w:rFonts w:ascii="ＭＳ ゴシック" w:eastAsia="ＭＳ ゴシック" w:hAnsi="ＭＳ ゴシック" w:hint="eastAsia"/>
                  <w:szCs w:val="21"/>
                </w:rPr>
                <w:t>労働安全衛生法に基づくラベル表示・ＳＤＳ交付等の義務対象物質一覧</w:t>
              </w:r>
            </w:hyperlink>
          </w:p>
          <w:p w14:paraId="01027FD0" w14:textId="77777777" w:rsidR="00CE436D" w:rsidRPr="00CE436D" w:rsidRDefault="00CE436D" w:rsidP="00CE436D">
            <w:pPr>
              <w:jc w:val="center"/>
              <w:rPr>
                <w:rFonts w:ascii="ＭＳ ゴシック" w:eastAsia="ＭＳ ゴシック" w:hAnsi="ＭＳ ゴシック"/>
                <w:szCs w:val="21"/>
              </w:rPr>
            </w:pPr>
          </w:p>
        </w:tc>
      </w:tr>
      <w:tr w:rsidR="009D265E" w:rsidRPr="00F54B71" w14:paraId="240C61C6" w14:textId="77777777" w:rsidTr="0011164E">
        <w:trPr>
          <w:trHeight w:val="978"/>
          <w:jc w:val="center"/>
        </w:trPr>
        <w:tc>
          <w:tcPr>
            <w:tcW w:w="8083" w:type="dxa"/>
            <w:gridSpan w:val="2"/>
            <w:shd w:val="clear" w:color="auto" w:fill="E2EFD9" w:themeFill="accent6" w:themeFillTint="33"/>
          </w:tcPr>
          <w:p w14:paraId="7113A0E5" w14:textId="21FA4C6D" w:rsidR="009D265E" w:rsidRPr="004C517B" w:rsidRDefault="009D265E" w:rsidP="004C517B">
            <w:pPr>
              <w:pStyle w:val="a3"/>
              <w:numPr>
                <w:ilvl w:val="0"/>
                <w:numId w:val="3"/>
              </w:numPr>
              <w:ind w:leftChars="0"/>
              <w:rPr>
                <w:rFonts w:ascii="ＭＳ ゴシック" w:eastAsia="ＭＳ ゴシック" w:hAnsi="ＭＳ ゴシック"/>
                <w:sz w:val="28"/>
                <w:szCs w:val="28"/>
              </w:rPr>
            </w:pPr>
            <w:r w:rsidRPr="004C517B">
              <w:rPr>
                <w:rFonts w:ascii="ＭＳ ゴシック" w:eastAsia="ＭＳ ゴシック" w:hAnsi="ＭＳ ゴシック"/>
                <w:sz w:val="28"/>
                <w:szCs w:val="28"/>
              </w:rPr>
              <w:t>化学物質管理者を選任していますか。</w:t>
            </w:r>
          </w:p>
        </w:tc>
        <w:tc>
          <w:tcPr>
            <w:tcW w:w="1207" w:type="dxa"/>
            <w:shd w:val="clear" w:color="auto" w:fill="E2EFD9" w:themeFill="accent6" w:themeFillTint="33"/>
            <w:vAlign w:val="center"/>
          </w:tcPr>
          <w:p w14:paraId="19105EAA" w14:textId="3BDD1434" w:rsidR="009D265E" w:rsidRPr="3271F91A" w:rsidRDefault="009D265E" w:rsidP="00B02A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B02A4D" w:rsidRPr="00F54B71" w14:paraId="78780A26" w14:textId="77777777" w:rsidTr="00B02A4D">
        <w:trPr>
          <w:trHeight w:val="978"/>
          <w:jc w:val="center"/>
        </w:trPr>
        <w:tc>
          <w:tcPr>
            <w:tcW w:w="9290" w:type="dxa"/>
            <w:gridSpan w:val="3"/>
            <w:shd w:val="clear" w:color="auto" w:fill="auto"/>
          </w:tcPr>
          <w:p w14:paraId="72FD4E17" w14:textId="77777777" w:rsidR="006A7969" w:rsidRDefault="006A7969" w:rsidP="006A7969">
            <w:pPr>
              <w:spacing w:line="120" w:lineRule="exact"/>
              <w:ind w:left="587" w:hangingChars="267" w:hanging="587"/>
              <w:rPr>
                <w:rFonts w:ascii="ＭＳ ゴシック" w:eastAsia="ＭＳ ゴシック" w:hAnsi="ＭＳ ゴシック"/>
                <w:sz w:val="22"/>
                <w:bdr w:val="single" w:sz="4" w:space="0" w:color="auto"/>
              </w:rPr>
            </w:pPr>
          </w:p>
          <w:p w14:paraId="4E85E850" w14:textId="1C621254" w:rsidR="004E192F" w:rsidRDefault="009851EF" w:rsidP="009851EF">
            <w:pPr>
              <w:ind w:left="587" w:hangingChars="267" w:hanging="587"/>
              <w:rPr>
                <w:rFonts w:ascii="ＭＳ ゴシック" w:eastAsia="ＭＳ ゴシック" w:hAnsi="ＭＳ ゴシック"/>
                <w:sz w:val="22"/>
              </w:rPr>
            </w:pPr>
            <w:r w:rsidRPr="009851EF">
              <w:rPr>
                <w:rFonts w:ascii="ＭＳ ゴシック" w:eastAsia="ＭＳ ゴシック" w:hAnsi="ＭＳ ゴシック" w:hint="eastAsia"/>
                <w:sz w:val="22"/>
                <w:bdr w:val="single" w:sz="4" w:space="0" w:color="auto"/>
              </w:rPr>
              <w:t>解説</w:t>
            </w:r>
            <w:r>
              <w:rPr>
                <w:rFonts w:ascii="ＭＳ ゴシック" w:eastAsia="ＭＳ ゴシック" w:hAnsi="ＭＳ ゴシック" w:hint="eastAsia"/>
                <w:sz w:val="22"/>
              </w:rPr>
              <w:t xml:space="preserve"> </w:t>
            </w:r>
            <w:r w:rsidR="00B02A4D" w:rsidRPr="009851EF">
              <w:rPr>
                <w:rFonts w:ascii="ＭＳ ゴシック" w:eastAsia="ＭＳ ゴシック" w:hAnsi="ＭＳ ゴシック"/>
                <w:sz w:val="22"/>
              </w:rPr>
              <w:t>令和６年４月１日から</w:t>
            </w:r>
            <w:r w:rsidR="005A7D72">
              <w:rPr>
                <w:rFonts w:ascii="ＭＳ ゴシック" w:eastAsia="ＭＳ ゴシック" w:hAnsi="ＭＳ ゴシック" w:hint="eastAsia"/>
                <w:sz w:val="22"/>
              </w:rPr>
              <w:t>ＲＡ</w:t>
            </w:r>
            <w:r w:rsidR="00B02A4D" w:rsidRPr="009851EF">
              <w:rPr>
                <w:rFonts w:ascii="ＭＳ ゴシック" w:eastAsia="ＭＳ ゴシック" w:hAnsi="ＭＳ ゴシック"/>
                <w:sz w:val="22"/>
              </w:rPr>
              <w:t>対象物の製造・取扱事業場等において</w:t>
            </w:r>
          </w:p>
          <w:p w14:paraId="36BFBCB5" w14:textId="68BB019E" w:rsidR="00B02A4D" w:rsidRPr="00391DEC" w:rsidRDefault="004E192F" w:rsidP="00B02A4D">
            <w:pPr>
              <w:pStyle w:val="a3"/>
              <w:ind w:leftChars="0" w:left="570"/>
              <w:rPr>
                <w:rFonts w:ascii="ＭＳ ゴシック" w:eastAsia="ＭＳ ゴシック" w:hAnsi="ＭＳ ゴシック"/>
                <w:sz w:val="22"/>
              </w:rPr>
            </w:pPr>
            <w:r w:rsidRPr="004E192F">
              <w:rPr>
                <w:rFonts w:ascii="ＭＳ ゴシック" w:eastAsia="ＭＳ ゴシック" w:hAnsi="ＭＳ ゴシック" w:hint="eastAsia"/>
                <w:sz w:val="22"/>
              </w:rPr>
              <w:t>化学物質管理者を選任することが義務となっています。</w:t>
            </w:r>
          </w:p>
          <w:p w14:paraId="298016F4" w14:textId="77777777" w:rsidR="004E192F" w:rsidRPr="00391DEC" w:rsidRDefault="004E192F" w:rsidP="004E192F">
            <w:pPr>
              <w:pStyle w:val="a3"/>
              <w:ind w:leftChars="0" w:left="570"/>
              <w:rPr>
                <w:rFonts w:ascii="ＭＳ ゴシック" w:eastAsia="ＭＳ ゴシック" w:hAnsi="ＭＳ ゴシック"/>
                <w:sz w:val="22"/>
              </w:rPr>
            </w:pPr>
            <w:r w:rsidRPr="00391DEC">
              <w:rPr>
                <w:rFonts w:ascii="ＭＳ ゴシック" w:eastAsia="ＭＳ ゴシック" w:hAnsi="ＭＳ ゴシック" w:hint="eastAsia"/>
                <w:sz w:val="22"/>
              </w:rPr>
              <w:t>化学物質管理者は、化学物質の自律的な管理のキーパーソンです。</w:t>
            </w:r>
          </w:p>
          <w:p w14:paraId="1B69F231" w14:textId="77777777" w:rsidR="005D0013" w:rsidRPr="004E192F" w:rsidRDefault="005D0013" w:rsidP="00340758">
            <w:pPr>
              <w:pStyle w:val="a3"/>
              <w:spacing w:line="120" w:lineRule="exact"/>
              <w:ind w:leftChars="0" w:left="573"/>
              <w:rPr>
                <w:rFonts w:ascii="ＭＳ ゴシック" w:eastAsia="ＭＳ ゴシック" w:hAnsi="ＭＳ ゴシック"/>
                <w:sz w:val="22"/>
              </w:rPr>
            </w:pPr>
          </w:p>
          <w:p w14:paraId="77BA989F" w14:textId="6EE55018" w:rsidR="000B4909" w:rsidRPr="00391DEC" w:rsidRDefault="00AF4970" w:rsidP="000B4909">
            <w:pPr>
              <w:ind w:leftChars="280" w:left="588"/>
              <w:rPr>
                <w:rFonts w:ascii="ＭＳ ゴシック" w:eastAsia="ＭＳ ゴシック" w:hAnsi="ＭＳ ゴシック"/>
                <w:sz w:val="22"/>
              </w:rPr>
            </w:pPr>
            <w:r w:rsidRPr="00391DEC">
              <w:rPr>
                <w:rFonts w:ascii="ＭＳ ゴシック" w:eastAsia="ＭＳ ゴシック" w:hAnsi="ＭＳ ゴシック"/>
                <w:noProof/>
                <w:sz w:val="22"/>
              </w:rPr>
              <w:drawing>
                <wp:anchor distT="0" distB="0" distL="114300" distR="114300" simplePos="0" relativeHeight="251671552" behindDoc="1" locked="0" layoutInCell="1" allowOverlap="1" wp14:anchorId="483DFC5C" wp14:editId="6D0D77B8">
                  <wp:simplePos x="0" y="0"/>
                  <wp:positionH relativeFrom="column">
                    <wp:posOffset>5103495</wp:posOffset>
                  </wp:positionH>
                  <wp:positionV relativeFrom="paragraph">
                    <wp:posOffset>127635</wp:posOffset>
                  </wp:positionV>
                  <wp:extent cx="575945" cy="575945"/>
                  <wp:effectExtent l="0" t="0" r="0" b="0"/>
                  <wp:wrapTight wrapText="bothSides">
                    <wp:wrapPolygon edited="0">
                      <wp:start x="0" y="0"/>
                      <wp:lineTo x="0" y="20719"/>
                      <wp:lineTo x="20719" y="20719"/>
                      <wp:lineTo x="20719" y="0"/>
                      <wp:lineTo x="0" y="0"/>
                    </wp:wrapPolygon>
                  </wp:wrapTight>
                  <wp:docPr id="10333080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A4D" w:rsidRPr="00391DEC">
              <w:rPr>
                <w:rFonts w:ascii="ＭＳ ゴシック" w:eastAsia="ＭＳ ゴシック" w:hAnsi="ＭＳ ゴシック" w:hint="eastAsia"/>
                <w:sz w:val="22"/>
              </w:rPr>
              <w:t>化学物質管理者</w:t>
            </w:r>
            <w:r w:rsidR="000B4909" w:rsidRPr="00391DEC">
              <w:rPr>
                <w:rFonts w:ascii="ＭＳ ゴシック" w:eastAsia="ＭＳ ゴシック" w:hAnsi="ＭＳ ゴシック" w:hint="eastAsia"/>
                <w:sz w:val="22"/>
              </w:rPr>
              <w:t>の選任については、以下のQ&amp;Aの10ページに記載の</w:t>
            </w:r>
          </w:p>
          <w:p w14:paraId="74B73F4C" w14:textId="5B0EE733" w:rsidR="00B02A4D" w:rsidRPr="00391DEC" w:rsidRDefault="000B4909" w:rsidP="000B4909">
            <w:pPr>
              <w:pStyle w:val="a3"/>
              <w:ind w:leftChars="0" w:left="570"/>
              <w:rPr>
                <w:rFonts w:ascii="ＭＳ ゴシック" w:eastAsia="ＭＳ ゴシック" w:hAnsi="ＭＳ ゴシック"/>
                <w:sz w:val="22"/>
              </w:rPr>
            </w:pPr>
            <w:r w:rsidRPr="00391DEC">
              <w:rPr>
                <w:rFonts w:ascii="ＭＳ ゴシック" w:eastAsia="ＭＳ ゴシック" w:hAnsi="ＭＳ ゴシック"/>
                <w:sz w:val="22"/>
              </w:rPr>
              <w:t>No.2-</w:t>
            </w:r>
            <w:r w:rsidRPr="00391DEC">
              <w:rPr>
                <w:rFonts w:ascii="ＭＳ ゴシック" w:eastAsia="ＭＳ ゴシック" w:hAnsi="ＭＳ ゴシック" w:hint="eastAsia"/>
                <w:sz w:val="22"/>
              </w:rPr>
              <w:t>1</w:t>
            </w:r>
            <w:r w:rsidRPr="00391DEC">
              <w:rPr>
                <w:rFonts w:ascii="ＭＳ ゴシック" w:eastAsia="ＭＳ ゴシック" w:hAnsi="ＭＳ ゴシック"/>
                <w:sz w:val="22"/>
              </w:rPr>
              <w:t>-1,2-2-2をご確認ください。</w:t>
            </w:r>
          </w:p>
          <w:p w14:paraId="6703DC56" w14:textId="77777777" w:rsidR="000B4909" w:rsidRPr="00391DEC" w:rsidRDefault="00000000" w:rsidP="000B4909">
            <w:pPr>
              <w:ind w:leftChars="280" w:left="588" w:firstLineChars="100" w:firstLine="210"/>
              <w:rPr>
                <w:rFonts w:ascii="ＭＳ ゴシック" w:eastAsia="ＭＳ ゴシック" w:hAnsi="ＭＳ ゴシック"/>
              </w:rPr>
            </w:pPr>
            <w:hyperlink r:id="rId19" w:history="1">
              <w:r w:rsidR="000B4909" w:rsidRPr="00391DEC">
                <w:rPr>
                  <w:rStyle w:val="a8"/>
                  <w:rFonts w:ascii="ＭＳ ゴシック" w:eastAsia="ＭＳ ゴシック" w:hAnsi="ＭＳ ゴシック" w:hint="eastAsia"/>
                </w:rPr>
                <w:t>化学物質による労働災害防止のための新たな規制</w:t>
              </w:r>
              <w:r w:rsidR="000B4909" w:rsidRPr="00391DEC">
                <w:rPr>
                  <w:rStyle w:val="a8"/>
                  <w:rFonts w:ascii="ＭＳ ゴシック" w:eastAsia="ＭＳ ゴシック" w:hAnsi="ＭＳ ゴシック"/>
                </w:rPr>
                <w:t>に関するQ＆A</w:t>
              </w:r>
            </w:hyperlink>
          </w:p>
          <w:p w14:paraId="3798B582" w14:textId="6AF05A4F" w:rsidR="006C2694" w:rsidRPr="006C2694" w:rsidRDefault="006C2694" w:rsidP="000B4909">
            <w:pPr>
              <w:rPr>
                <w:rFonts w:ascii="ＭＳ ゴシック" w:eastAsia="ＭＳ ゴシック" w:hAnsi="ＭＳ ゴシック"/>
                <w:sz w:val="22"/>
              </w:rPr>
            </w:pPr>
          </w:p>
        </w:tc>
      </w:tr>
      <w:tr w:rsidR="004C517B" w:rsidRPr="00F54B71" w14:paraId="71AE6F87" w14:textId="77777777" w:rsidTr="004C517B">
        <w:trPr>
          <w:trHeight w:val="840"/>
          <w:jc w:val="center"/>
        </w:trPr>
        <w:tc>
          <w:tcPr>
            <w:tcW w:w="8075" w:type="dxa"/>
            <w:shd w:val="clear" w:color="auto" w:fill="E2EFD9" w:themeFill="accent6" w:themeFillTint="33"/>
            <w:vAlign w:val="center"/>
          </w:tcPr>
          <w:p w14:paraId="12D3EB88" w14:textId="035990FA" w:rsidR="004C517B" w:rsidRPr="0001538B" w:rsidRDefault="004C517B" w:rsidP="0001538B">
            <w:pPr>
              <w:pStyle w:val="a3"/>
              <w:numPr>
                <w:ilvl w:val="0"/>
                <w:numId w:val="3"/>
              </w:numPr>
              <w:ind w:leftChars="0"/>
              <w:rPr>
                <w:rFonts w:ascii="ＭＳ ゴシック" w:eastAsia="ＭＳ ゴシック" w:hAnsi="ＭＳ ゴシック"/>
                <w:sz w:val="28"/>
                <w:szCs w:val="28"/>
              </w:rPr>
            </w:pPr>
            <w:r w:rsidRPr="0001538B">
              <w:rPr>
                <w:rFonts w:ascii="ＭＳ ゴシック" w:eastAsia="ＭＳ ゴシック" w:hAnsi="ＭＳ ゴシック"/>
                <w:sz w:val="28"/>
                <w:szCs w:val="28"/>
              </w:rPr>
              <w:t>ＲＡを実施していますか。</w:t>
            </w:r>
          </w:p>
        </w:tc>
        <w:tc>
          <w:tcPr>
            <w:tcW w:w="1215" w:type="dxa"/>
            <w:gridSpan w:val="2"/>
            <w:shd w:val="clear" w:color="auto" w:fill="E2EFD9" w:themeFill="accent6" w:themeFillTint="33"/>
            <w:vAlign w:val="center"/>
          </w:tcPr>
          <w:p w14:paraId="66FF7813" w14:textId="4BC0A5B0" w:rsidR="004C517B" w:rsidRPr="00F54B71" w:rsidRDefault="004C517B" w:rsidP="00A7408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A74088" w:rsidRPr="00735598" w14:paraId="3348FE4A" w14:textId="77777777" w:rsidTr="3271F91A">
        <w:trPr>
          <w:jc w:val="center"/>
        </w:trPr>
        <w:tc>
          <w:tcPr>
            <w:tcW w:w="9290" w:type="dxa"/>
            <w:gridSpan w:val="3"/>
            <w:shd w:val="clear" w:color="auto" w:fill="auto"/>
          </w:tcPr>
          <w:p w14:paraId="61CB9CD6" w14:textId="2D717387" w:rsidR="00A74088" w:rsidRDefault="00A74088" w:rsidP="00A74088">
            <w:pPr>
              <w:spacing w:line="120" w:lineRule="exact"/>
              <w:rPr>
                <w:rFonts w:ascii="ＭＳ ゴシック" w:eastAsia="ＭＳ ゴシック" w:hAnsi="ＭＳ ゴシック"/>
                <w:sz w:val="22"/>
                <w:bdr w:val="single" w:sz="4" w:space="0" w:color="auto"/>
              </w:rPr>
            </w:pPr>
          </w:p>
          <w:p w14:paraId="1BE1B235" w14:textId="4A0432B0" w:rsidR="00A74088" w:rsidRPr="004E192F" w:rsidRDefault="00A74088" w:rsidP="00A74088">
            <w:pPr>
              <w:rPr>
                <w:rFonts w:ascii="ＭＳ ゴシック" w:eastAsia="ＭＳ ゴシック" w:hAnsi="ＭＳ ゴシック"/>
                <w:sz w:val="22"/>
              </w:rPr>
            </w:pPr>
            <w:r w:rsidRPr="004E192F">
              <w:rPr>
                <w:rFonts w:ascii="ＭＳ ゴシック" w:eastAsia="ＭＳ ゴシック" w:hAnsi="ＭＳ ゴシック" w:hint="eastAsia"/>
                <w:sz w:val="22"/>
                <w:bdr w:val="single" w:sz="4" w:space="0" w:color="auto"/>
              </w:rPr>
              <w:t>解説</w:t>
            </w:r>
            <w:r w:rsidRPr="004E192F">
              <w:rPr>
                <w:rFonts w:ascii="ＭＳ ゴシック" w:eastAsia="ＭＳ ゴシック" w:hAnsi="ＭＳ ゴシック" w:hint="eastAsia"/>
                <w:sz w:val="22"/>
              </w:rPr>
              <w:t xml:space="preserve"> </w:t>
            </w:r>
            <w:r w:rsidRPr="004E192F">
              <w:rPr>
                <w:rFonts w:ascii="ＭＳ ゴシック" w:eastAsia="ＭＳ ゴシック" w:hAnsi="ＭＳ ゴシック"/>
                <w:sz w:val="22"/>
              </w:rPr>
              <w:t>リスクアセスメントとは</w:t>
            </w:r>
            <w:r w:rsidRPr="004E192F">
              <w:rPr>
                <w:rFonts w:ascii="ＭＳ ゴシック" w:eastAsia="ＭＳ ゴシック" w:hAnsi="ＭＳ ゴシック" w:hint="eastAsia"/>
                <w:sz w:val="22"/>
              </w:rPr>
              <w:t>、</w:t>
            </w:r>
            <w:r w:rsidRPr="004E192F">
              <w:rPr>
                <w:rFonts w:ascii="ＭＳ ゴシック" w:eastAsia="ＭＳ ゴシック" w:hAnsi="ＭＳ ゴシック"/>
                <w:sz w:val="22"/>
              </w:rPr>
              <w:t>作業による労働者への危険または健康障害を</w:t>
            </w:r>
          </w:p>
          <w:p w14:paraId="7390AB4E" w14:textId="5546E8AA" w:rsidR="00A74088" w:rsidRPr="00391DEC" w:rsidRDefault="00A74088" w:rsidP="00A74088">
            <w:pPr>
              <w:pStyle w:val="a3"/>
              <w:ind w:leftChars="0" w:left="570"/>
              <w:rPr>
                <w:rFonts w:ascii="ＭＳ ゴシック" w:eastAsia="ＭＳ ゴシック" w:hAnsi="ＭＳ ゴシック"/>
                <w:sz w:val="22"/>
              </w:rPr>
            </w:pPr>
            <w:r w:rsidRPr="00391DEC">
              <w:rPr>
                <w:noProof/>
              </w:rPr>
              <mc:AlternateContent>
                <mc:Choice Requires="wps">
                  <w:drawing>
                    <wp:anchor distT="45720" distB="45720" distL="114300" distR="114300" simplePos="0" relativeHeight="251710464" behindDoc="0" locked="0" layoutInCell="1" allowOverlap="1" wp14:anchorId="41820F56" wp14:editId="0E41EF2A">
                      <wp:simplePos x="0" y="0"/>
                      <wp:positionH relativeFrom="column">
                        <wp:posOffset>4958080</wp:posOffset>
                      </wp:positionH>
                      <wp:positionV relativeFrom="paragraph">
                        <wp:posOffset>215900</wp:posOffset>
                      </wp:positionV>
                      <wp:extent cx="828675" cy="285750"/>
                      <wp:effectExtent l="0" t="0" r="0" b="0"/>
                      <wp:wrapNone/>
                      <wp:docPr id="1235537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5750"/>
                              </a:xfrm>
                              <a:prstGeom prst="rect">
                                <a:avLst/>
                              </a:prstGeom>
                              <a:noFill/>
                              <a:ln w="9525">
                                <a:noFill/>
                                <a:miter lim="800000"/>
                                <a:headEnd/>
                                <a:tailEnd/>
                              </a:ln>
                            </wps:spPr>
                            <wps:txbx>
                              <w:txbxContent>
                                <w:p w14:paraId="17153CF9" w14:textId="2A5EE22C" w:rsidR="00A74088" w:rsidRPr="000A0C33" w:rsidRDefault="00A74088" w:rsidP="000A0C3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ﾏﾆｭｱﾙ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20F56" id="_x0000_s1028" type="#_x0000_t202" style="position:absolute;left:0;text-align:left;margin-left:390.4pt;margin-top:17pt;width:65.25pt;height:2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" filled="f" stroked="f">
                      <v:textbox>
                        <w:txbxContent>
                          <w:p w14:paraId="17153CF9" w14:textId="2A5EE22C" w:rsidR="00A74088" w:rsidRPr="000A0C33" w:rsidRDefault="00A74088" w:rsidP="000A0C3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ﾏﾆｭｱﾙ</w:t>
                            </w:r>
                          </w:p>
                        </w:txbxContent>
                      </v:textbox>
                    </v:shape>
                  </w:pict>
                </mc:Fallback>
              </mc:AlternateContent>
            </w:r>
            <w:r w:rsidRPr="00391DEC">
              <w:rPr>
                <w:rFonts w:ascii="ＭＳ ゴシック" w:eastAsia="ＭＳ ゴシック" w:hAnsi="ＭＳ ゴシック"/>
                <w:sz w:val="22"/>
              </w:rPr>
              <w:t>生じるおそれの程度を見積もり、リスクの低減対策を検討することです。</w:t>
            </w:r>
          </w:p>
          <w:p w14:paraId="2A75423F" w14:textId="1A158F0F" w:rsidR="00A74088" w:rsidRPr="00391DEC" w:rsidRDefault="00A74088" w:rsidP="00A74088">
            <w:pPr>
              <w:pStyle w:val="a3"/>
              <w:spacing w:line="120" w:lineRule="exact"/>
              <w:ind w:leftChars="0" w:left="573"/>
              <w:rPr>
                <w:rFonts w:ascii="ＭＳ ゴシック" w:eastAsia="ＭＳ ゴシック" w:hAnsi="ＭＳ ゴシック"/>
                <w:sz w:val="22"/>
              </w:rPr>
            </w:pPr>
            <w:r w:rsidRPr="00391DEC">
              <w:rPr>
                <w:noProof/>
              </w:rPr>
              <mc:AlternateContent>
                <mc:Choice Requires="wps">
                  <w:drawing>
                    <wp:anchor distT="45720" distB="45720" distL="114300" distR="114300" simplePos="0" relativeHeight="251711488" behindDoc="0" locked="0" layoutInCell="1" allowOverlap="1" wp14:anchorId="3C557277" wp14:editId="3E72021D">
                      <wp:simplePos x="0" y="0"/>
                      <wp:positionH relativeFrom="column">
                        <wp:posOffset>4205605</wp:posOffset>
                      </wp:positionH>
                      <wp:positionV relativeFrom="paragraph">
                        <wp:posOffset>15875</wp:posOffset>
                      </wp:positionV>
                      <wp:extent cx="828675" cy="285750"/>
                      <wp:effectExtent l="0" t="0" r="0" b="0"/>
                      <wp:wrapNone/>
                      <wp:docPr id="636753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5750"/>
                              </a:xfrm>
                              <a:prstGeom prst="rect">
                                <a:avLst/>
                              </a:prstGeom>
                              <a:noFill/>
                              <a:ln w="9525">
                                <a:noFill/>
                                <a:miter lim="800000"/>
                                <a:headEnd/>
                                <a:tailEnd/>
                              </a:ln>
                            </wps:spPr>
                            <wps:txbx>
                              <w:txbxContent>
                                <w:p w14:paraId="2D46022A" w14:textId="1E45C8C5" w:rsidR="00A74088" w:rsidRPr="000A0C33" w:rsidRDefault="00A74088" w:rsidP="000A0C3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Q&amp;A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57277" id="_x0000_s1029" type="#_x0000_t202" style="position:absolute;left:0;text-align:left;margin-left:331.15pt;margin-top:1.25pt;width:65.25pt;height: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yh/AEAANMDAAAOAAAAZHJzL2Uyb0RvYy54bWysU9uO2yAQfa/Uf0C8N3bceJO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" filled="f" stroked="f">
                      <v:textbox>
                        <w:txbxContent>
                          <w:p w14:paraId="2D46022A" w14:textId="1E45C8C5" w:rsidR="00A74088" w:rsidRPr="000A0C33" w:rsidRDefault="00A74088" w:rsidP="000A0C3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Q&amp;A</w:t>
                            </w:r>
                          </w:p>
                        </w:txbxContent>
                      </v:textbox>
                    </v:shape>
                  </w:pict>
                </mc:Fallback>
              </mc:AlternateContent>
            </w:r>
          </w:p>
          <w:p w14:paraId="5E3CB181" w14:textId="6228C5E6" w:rsidR="00A74088" w:rsidRPr="00391DEC" w:rsidRDefault="008F0456" w:rsidP="00A74088">
            <w:pPr>
              <w:pStyle w:val="a3"/>
              <w:ind w:leftChars="0" w:left="570"/>
              <w:rPr>
                <w:rFonts w:ascii="ＭＳ ゴシック" w:eastAsia="ＭＳ ゴシック" w:hAnsi="ＭＳ ゴシック"/>
                <w:sz w:val="22"/>
              </w:rPr>
            </w:pPr>
            <w:r>
              <w:rPr>
                <w:noProof/>
              </w:rPr>
              <w:drawing>
                <wp:anchor distT="0" distB="0" distL="114300" distR="114300" simplePos="0" relativeHeight="251712512" behindDoc="1" locked="0" layoutInCell="1" allowOverlap="1" wp14:anchorId="42C8D825" wp14:editId="761A70D6">
                  <wp:simplePos x="0" y="0"/>
                  <wp:positionH relativeFrom="column">
                    <wp:posOffset>5092065</wp:posOffset>
                  </wp:positionH>
                  <wp:positionV relativeFrom="paragraph">
                    <wp:posOffset>136525</wp:posOffset>
                  </wp:positionV>
                  <wp:extent cx="576000" cy="576000"/>
                  <wp:effectExtent l="0" t="0" r="0" b="0"/>
                  <wp:wrapTight wrapText="bothSides">
                    <wp:wrapPolygon edited="0">
                      <wp:start x="0" y="0"/>
                      <wp:lineTo x="0" y="20719"/>
                      <wp:lineTo x="20719" y="20719"/>
                      <wp:lineTo x="2071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088" w:rsidRPr="00391DEC">
              <w:rPr>
                <w:rFonts w:ascii="ＭＳ ゴシック" w:eastAsia="ＭＳ ゴシック" w:hAnsi="ＭＳ ゴシック"/>
                <w:noProof/>
              </w:rPr>
              <w:drawing>
                <wp:anchor distT="0" distB="0" distL="114300" distR="114300" simplePos="0" relativeHeight="251709440" behindDoc="1" locked="0" layoutInCell="1" allowOverlap="1" wp14:anchorId="69D72E67" wp14:editId="5695E229">
                  <wp:simplePos x="0" y="0"/>
                  <wp:positionH relativeFrom="column">
                    <wp:posOffset>4320540</wp:posOffset>
                  </wp:positionH>
                  <wp:positionV relativeFrom="paragraph">
                    <wp:posOffset>142875</wp:posOffset>
                  </wp:positionV>
                  <wp:extent cx="576000" cy="576000"/>
                  <wp:effectExtent l="0" t="0" r="0" b="0"/>
                  <wp:wrapTight wrapText="bothSides">
                    <wp:wrapPolygon edited="0">
                      <wp:start x="0" y="0"/>
                      <wp:lineTo x="0" y="20719"/>
                      <wp:lineTo x="20719" y="20719"/>
                      <wp:lineTo x="20719" y="0"/>
                      <wp:lineTo x="0" y="0"/>
                    </wp:wrapPolygon>
                  </wp:wrapTight>
                  <wp:docPr id="29016897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088" w:rsidRPr="00391DEC">
              <w:rPr>
                <w:rFonts w:ascii="ＭＳ ゴシック" w:eastAsia="ＭＳ ゴシック" w:hAnsi="ＭＳ ゴシック" w:hint="eastAsia"/>
                <w:sz w:val="22"/>
              </w:rPr>
              <w:t>下のQ&amp;Aも参照してください。</w:t>
            </w:r>
          </w:p>
          <w:p w14:paraId="5FBA2047" w14:textId="5EDAB567" w:rsidR="00A74088" w:rsidRPr="00391DEC" w:rsidRDefault="00A74088" w:rsidP="00A74088">
            <w:pPr>
              <w:pStyle w:val="a3"/>
              <w:ind w:leftChars="0" w:left="570"/>
              <w:rPr>
                <w:rFonts w:ascii="ＭＳ ゴシック" w:eastAsia="ＭＳ ゴシック" w:hAnsi="ＭＳ ゴシック"/>
                <w:szCs w:val="21"/>
              </w:rPr>
            </w:pPr>
            <w:r w:rsidRPr="00391DEC">
              <w:rPr>
                <w:rFonts w:ascii="ＭＳ ゴシック" w:eastAsia="ＭＳ ゴシック" w:hAnsi="ＭＳ ゴシック" w:hint="eastAsia"/>
                <w:szCs w:val="21"/>
              </w:rPr>
              <w:t xml:space="preserve">Q1-1 </w:t>
            </w:r>
            <w:hyperlink r:id="rId22" w:anchor="anc-1-1" w:history="1">
              <w:r w:rsidRPr="00391DEC">
                <w:rPr>
                  <w:rStyle w:val="a8"/>
                  <w:rFonts w:ascii="ＭＳ ゴシック" w:eastAsia="ＭＳ ゴシック" w:hAnsi="ＭＳ ゴシック" w:hint="eastAsia"/>
                  <w:szCs w:val="21"/>
                </w:rPr>
                <w:t>なぜリスクアセスメントを行わなければならないのか。</w:t>
              </w:r>
            </w:hyperlink>
          </w:p>
          <w:p w14:paraId="3908D553" w14:textId="77777777" w:rsidR="00A74088" w:rsidRPr="00391DEC" w:rsidRDefault="00A74088" w:rsidP="00A74088">
            <w:pPr>
              <w:pStyle w:val="a3"/>
              <w:ind w:leftChars="0" w:left="570"/>
              <w:rPr>
                <w:rFonts w:ascii="ＭＳ ゴシック" w:eastAsia="ＭＳ ゴシック" w:hAnsi="ＭＳ ゴシック"/>
                <w:szCs w:val="21"/>
              </w:rPr>
            </w:pPr>
            <w:r w:rsidRPr="00391DEC">
              <w:rPr>
                <w:rFonts w:ascii="ＭＳ ゴシック" w:eastAsia="ＭＳ ゴシック" w:hAnsi="ＭＳ ゴシック" w:hint="eastAsia"/>
                <w:szCs w:val="21"/>
              </w:rPr>
              <w:t xml:space="preserve">Q1-2 </w:t>
            </w:r>
            <w:hyperlink r:id="rId23" w:anchor="anc-1-2" w:history="1">
              <w:r w:rsidRPr="00391DEC">
                <w:rPr>
                  <w:rStyle w:val="a8"/>
                  <w:rFonts w:ascii="ＭＳ ゴシック" w:eastAsia="ＭＳ ゴシック" w:hAnsi="ＭＳ ゴシック" w:hint="eastAsia"/>
                  <w:szCs w:val="21"/>
                </w:rPr>
                <w:t>リスクアセスメントはどのような手順で実施するのか。</w:t>
              </w:r>
            </w:hyperlink>
          </w:p>
          <w:p w14:paraId="7A57AADD" w14:textId="77777777" w:rsidR="00A74088" w:rsidRDefault="00A74088" w:rsidP="00A74088">
            <w:pPr>
              <w:pStyle w:val="a3"/>
              <w:spacing w:line="120" w:lineRule="exact"/>
              <w:ind w:leftChars="0" w:left="573"/>
              <w:rPr>
                <w:rFonts w:ascii="ＭＳ ゴシック" w:eastAsia="ＭＳ ゴシック" w:hAnsi="ＭＳ ゴシック"/>
                <w:sz w:val="22"/>
              </w:rPr>
            </w:pPr>
          </w:p>
          <w:p w14:paraId="3A85B75A" w14:textId="77777777" w:rsidR="00A74088" w:rsidRPr="00BD442A" w:rsidRDefault="00A74088" w:rsidP="00A74088">
            <w:pPr>
              <w:ind w:firstLineChars="250" w:firstLine="550"/>
              <w:rPr>
                <w:rFonts w:ascii="ＭＳ ゴシック" w:eastAsia="ＭＳ ゴシック" w:hAnsi="ＭＳ ゴシック"/>
                <w:sz w:val="22"/>
              </w:rPr>
            </w:pPr>
            <w:r w:rsidRPr="00BD442A">
              <w:rPr>
                <w:rFonts w:ascii="ＭＳ ゴシック" w:eastAsia="ＭＳ ゴシック" w:hAnsi="ＭＳ ゴシック" w:hint="eastAsia"/>
                <w:sz w:val="22"/>
              </w:rPr>
              <w:t>厚生労働省では、</w:t>
            </w:r>
            <w:r w:rsidRPr="00BD442A">
              <w:rPr>
                <w:rFonts w:ascii="ＭＳ ゴシック" w:eastAsia="ＭＳ ゴシック" w:hAnsi="ＭＳ ゴシック"/>
                <w:sz w:val="22"/>
              </w:rPr>
              <w:t>RAの実施を支援するため業種別マニュアルの作成を進めています。</w:t>
            </w:r>
          </w:p>
          <w:p w14:paraId="0CE945ED" w14:textId="1BA81A8C" w:rsidR="00A74088" w:rsidRDefault="00A74088" w:rsidP="00A74088">
            <w:pPr>
              <w:ind w:firstLineChars="250" w:firstLine="550"/>
              <w:rPr>
                <w:rFonts w:ascii="ＭＳ ゴシック" w:eastAsia="ＭＳ ゴシック" w:hAnsi="ＭＳ ゴシック"/>
                <w:sz w:val="22"/>
              </w:rPr>
            </w:pPr>
            <w:r w:rsidRPr="00BD442A">
              <w:rPr>
                <w:rFonts w:ascii="ＭＳ ゴシック" w:eastAsia="ＭＳ ゴシック" w:hAnsi="ＭＳ ゴシック" w:hint="eastAsia"/>
                <w:sz w:val="22"/>
              </w:rPr>
              <w:t>次のマニュアルに従って</w:t>
            </w:r>
            <w:r w:rsidRPr="00BD442A">
              <w:rPr>
                <w:rFonts w:ascii="ＭＳ ゴシック" w:eastAsia="ＭＳ ゴシック" w:hAnsi="ＭＳ ゴシック"/>
                <w:sz w:val="22"/>
              </w:rPr>
              <w:t>RAを実施</w:t>
            </w:r>
            <w:r w:rsidR="004C517B">
              <w:rPr>
                <w:rFonts w:ascii="ＭＳ ゴシック" w:eastAsia="ＭＳ ゴシック" w:hAnsi="ＭＳ ゴシック" w:hint="eastAsia"/>
                <w:sz w:val="22"/>
              </w:rPr>
              <w:t>した場合は、</w:t>
            </w:r>
            <w:r w:rsidR="005A7D72">
              <w:rPr>
                <w:rFonts w:ascii="ＭＳ ゴシック" w:eastAsia="ＭＳ ゴシック" w:hAnsi="ＭＳ ゴシック" w:hint="eastAsia"/>
                <w:sz w:val="22"/>
              </w:rPr>
              <w:t>右上の</w:t>
            </w:r>
            <w:r w:rsidR="00A81A39">
              <w:rPr>
                <w:rFonts w:ascii="ＭＳ ゴシック" w:eastAsia="ＭＳ ゴシック" w:hAnsi="ＭＳ ゴシック" w:hint="eastAsia"/>
                <w:sz w:val="22"/>
              </w:rPr>
              <w:t xml:space="preserve"> </w:t>
            </w:r>
            <w:r w:rsidR="005A7D72">
              <w:rPr>
                <w:rFonts w:ascii="ＭＳ ゴシック" w:eastAsia="ＭＳ ゴシック" w:hAnsi="ＭＳ ゴシック" w:hint="eastAsia"/>
                <w:sz w:val="22"/>
              </w:rPr>
              <w:t>□</w:t>
            </w:r>
            <w:r w:rsidR="00A81A39">
              <w:rPr>
                <w:rFonts w:ascii="ＭＳ ゴシック" w:eastAsia="ＭＳ ゴシック" w:hAnsi="ＭＳ ゴシック" w:hint="eastAsia"/>
                <w:sz w:val="22"/>
              </w:rPr>
              <w:t xml:space="preserve"> </w:t>
            </w:r>
            <w:r w:rsidR="005A7D72">
              <w:rPr>
                <w:rFonts w:ascii="ＭＳ ゴシック" w:eastAsia="ＭＳ ゴシック" w:hAnsi="ＭＳ ゴシック" w:hint="eastAsia"/>
                <w:sz w:val="22"/>
              </w:rPr>
              <w:t>に</w:t>
            </w:r>
            <w:r w:rsidR="00A81A39">
              <w:rPr>
                <w:rFonts w:ascii="ＭＳ ゴシック" w:eastAsia="ＭＳ ゴシック" w:hAnsi="ＭＳ ゴシック" w:hint="eastAsia"/>
                <w:sz w:val="22"/>
              </w:rPr>
              <w:t xml:space="preserve"> </w:t>
            </w:r>
            <w:r w:rsidR="005A7D72">
              <w:rPr>
                <w:rFonts w:ascii="ＭＳ ゴシック" w:eastAsia="ＭＳ ゴシック" w:hAnsi="ＭＳ ゴシック" w:hint="eastAsia"/>
                <w:sz w:val="24"/>
                <w:szCs w:val="24"/>
              </w:rPr>
              <w:t>✓</w:t>
            </w:r>
            <w:r w:rsidR="00A81A39">
              <w:rPr>
                <w:rFonts w:ascii="ＭＳ ゴシック" w:eastAsia="ＭＳ ゴシック" w:hAnsi="ＭＳ ゴシック" w:hint="eastAsia"/>
                <w:sz w:val="24"/>
                <w:szCs w:val="24"/>
              </w:rPr>
              <w:t xml:space="preserve"> </w:t>
            </w:r>
            <w:r w:rsidR="0001538B">
              <w:rPr>
                <w:rFonts w:ascii="ＭＳ ゴシック" w:eastAsia="ＭＳ ゴシック" w:hAnsi="ＭＳ ゴシック" w:hint="eastAsia"/>
                <w:sz w:val="22"/>
              </w:rPr>
              <w:t>をつけてください。</w:t>
            </w:r>
          </w:p>
          <w:p w14:paraId="6EB7543C" w14:textId="77777777" w:rsidR="00A74088" w:rsidRDefault="00000000" w:rsidP="00A74088">
            <w:pPr>
              <w:ind w:firstLineChars="350" w:firstLine="735"/>
              <w:rPr>
                <w:rStyle w:val="a8"/>
                <w:rFonts w:ascii="ＭＳ ゴシック" w:eastAsia="ＭＳ ゴシック" w:hAnsi="ＭＳ ゴシック"/>
                <w:szCs w:val="21"/>
              </w:rPr>
            </w:pPr>
            <w:hyperlink r:id="rId24" w:history="1">
              <w:r w:rsidR="00A74088" w:rsidRPr="00380DF4">
                <w:rPr>
                  <w:rStyle w:val="a8"/>
                  <w:rFonts w:ascii="ＭＳ ゴシック" w:eastAsia="ＭＳ ゴシック" w:hAnsi="ＭＳ ゴシック" w:hint="eastAsia"/>
                  <w:szCs w:val="21"/>
                </w:rPr>
                <w:t>建設業における化学物質取り扱い作業におけるリスク管理マニュアル</w:t>
              </w:r>
            </w:hyperlink>
          </w:p>
          <w:p w14:paraId="55B2468A" w14:textId="7D2727A4" w:rsidR="004070C2" w:rsidRPr="00340758" w:rsidRDefault="004070C2" w:rsidP="00A74088">
            <w:pPr>
              <w:ind w:firstLineChars="350" w:firstLine="770"/>
              <w:rPr>
                <w:rFonts w:ascii="ＭＳ ゴシック" w:eastAsia="ＭＳ ゴシック" w:hAnsi="ＭＳ ゴシック"/>
                <w:sz w:val="22"/>
              </w:rPr>
            </w:pPr>
          </w:p>
        </w:tc>
      </w:tr>
      <w:tr w:rsidR="0001538B" w:rsidRPr="00F54B71" w14:paraId="05A622A3" w14:textId="77777777" w:rsidTr="006D1948">
        <w:trPr>
          <w:trHeight w:val="855"/>
          <w:jc w:val="center"/>
        </w:trPr>
        <w:tc>
          <w:tcPr>
            <w:tcW w:w="8083" w:type="dxa"/>
            <w:gridSpan w:val="2"/>
            <w:shd w:val="clear" w:color="auto" w:fill="E2EFD9" w:themeFill="accent6" w:themeFillTint="33"/>
          </w:tcPr>
          <w:p w14:paraId="2FFD04A6" w14:textId="2B11D967" w:rsidR="0001538B" w:rsidRPr="0001538B" w:rsidRDefault="0001538B" w:rsidP="0001538B">
            <w:pPr>
              <w:pStyle w:val="a3"/>
              <w:numPr>
                <w:ilvl w:val="0"/>
                <w:numId w:val="3"/>
              </w:numPr>
              <w:ind w:leftChars="0"/>
              <w:rPr>
                <w:rFonts w:ascii="ＭＳ ゴシック" w:eastAsia="ＭＳ ゴシック" w:hAnsi="ＭＳ ゴシック"/>
                <w:sz w:val="28"/>
                <w:szCs w:val="28"/>
              </w:rPr>
            </w:pPr>
            <w:r w:rsidRPr="0001538B">
              <w:rPr>
                <w:rFonts w:ascii="ＭＳ ゴシック" w:eastAsia="ＭＳ ゴシック" w:hAnsi="ＭＳ ゴシック"/>
                <w:sz w:val="28"/>
                <w:szCs w:val="28"/>
                <w:shd w:val="clear" w:color="auto" w:fill="E2EFD9" w:themeFill="accent6" w:themeFillTint="33"/>
              </w:rPr>
              <w:lastRenderedPageBreak/>
              <w:t>ＲＡの結果に基づくリスク低減措置を行っていま</w:t>
            </w:r>
            <w:r w:rsidRPr="0001538B">
              <w:rPr>
                <w:rFonts w:ascii="ＭＳ ゴシック" w:eastAsia="ＭＳ ゴシック" w:hAnsi="ＭＳ ゴシック"/>
                <w:sz w:val="28"/>
                <w:szCs w:val="28"/>
              </w:rPr>
              <w:t>すか。</w:t>
            </w:r>
          </w:p>
        </w:tc>
        <w:tc>
          <w:tcPr>
            <w:tcW w:w="1207" w:type="dxa"/>
            <w:shd w:val="clear" w:color="auto" w:fill="E2EFD9" w:themeFill="accent6" w:themeFillTint="33"/>
            <w:vAlign w:val="center"/>
          </w:tcPr>
          <w:p w14:paraId="18A82528" w14:textId="63F6AD3B" w:rsidR="0001538B" w:rsidRPr="00F54B71" w:rsidRDefault="0001538B" w:rsidP="00EC5DE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E84651" w:rsidRPr="00F54B71" w14:paraId="1F95B2EF" w14:textId="77777777" w:rsidTr="00EC5DEA">
        <w:trPr>
          <w:jc w:val="center"/>
        </w:trPr>
        <w:tc>
          <w:tcPr>
            <w:tcW w:w="9290" w:type="dxa"/>
            <w:gridSpan w:val="3"/>
            <w:shd w:val="clear" w:color="auto" w:fill="auto"/>
          </w:tcPr>
          <w:p w14:paraId="12FD5862" w14:textId="77777777" w:rsidR="006A7969" w:rsidRDefault="006A7969" w:rsidP="006A7969">
            <w:pPr>
              <w:spacing w:line="120" w:lineRule="exact"/>
              <w:rPr>
                <w:rFonts w:ascii="ＭＳ ゴシック" w:eastAsia="ＭＳ ゴシック" w:hAnsi="ＭＳ ゴシック"/>
                <w:sz w:val="22"/>
                <w:bdr w:val="single" w:sz="4" w:space="0" w:color="auto"/>
              </w:rPr>
            </w:pPr>
          </w:p>
          <w:p w14:paraId="6C17321D" w14:textId="4671B36E" w:rsidR="004E192F" w:rsidRPr="004E192F" w:rsidRDefault="009851EF" w:rsidP="004E192F">
            <w:pPr>
              <w:rPr>
                <w:rFonts w:ascii="ＭＳ ゴシック" w:eastAsia="ＭＳ ゴシック" w:hAnsi="ＭＳ ゴシック"/>
                <w:sz w:val="22"/>
              </w:rPr>
            </w:pPr>
            <w:r w:rsidRPr="004E192F">
              <w:rPr>
                <w:rFonts w:ascii="ＭＳ ゴシック" w:eastAsia="ＭＳ ゴシック" w:hAnsi="ＭＳ ゴシック" w:hint="eastAsia"/>
                <w:sz w:val="22"/>
                <w:bdr w:val="single" w:sz="4" w:space="0" w:color="auto"/>
              </w:rPr>
              <w:t>解説</w:t>
            </w:r>
            <w:r w:rsidRPr="004E192F">
              <w:rPr>
                <w:rFonts w:ascii="ＭＳ ゴシック" w:eastAsia="ＭＳ ゴシック" w:hAnsi="ＭＳ ゴシック" w:hint="eastAsia"/>
                <w:sz w:val="22"/>
              </w:rPr>
              <w:t xml:space="preserve"> </w:t>
            </w:r>
            <w:r w:rsidR="00E84651" w:rsidRPr="004E192F">
              <w:rPr>
                <w:rFonts w:ascii="ＭＳ ゴシック" w:eastAsia="ＭＳ ゴシック" w:hAnsi="ＭＳ ゴシック" w:hint="eastAsia"/>
                <w:sz w:val="22"/>
              </w:rPr>
              <w:t>法令に講ずべき措置が定められている場合は、リスクアセスメントの結果</w:t>
            </w:r>
          </w:p>
          <w:p w14:paraId="518B760B" w14:textId="64B76E81" w:rsidR="00E84651" w:rsidRPr="00391DEC" w:rsidRDefault="00E84651" w:rsidP="00EC5DEA">
            <w:pPr>
              <w:pStyle w:val="a3"/>
              <w:ind w:leftChars="0" w:left="570"/>
              <w:rPr>
                <w:rFonts w:ascii="ＭＳ ゴシック" w:eastAsia="ＭＳ ゴシック" w:hAnsi="ＭＳ ゴシック"/>
                <w:sz w:val="22"/>
              </w:rPr>
            </w:pPr>
            <w:r w:rsidRPr="00391DEC">
              <w:rPr>
                <w:rFonts w:ascii="ＭＳ ゴシック" w:eastAsia="ＭＳ ゴシック" w:hAnsi="ＭＳ ゴシック" w:hint="eastAsia"/>
                <w:sz w:val="22"/>
              </w:rPr>
              <w:t>に関わらず、定められた措置を必ず実施しなければなりません。</w:t>
            </w:r>
          </w:p>
          <w:p w14:paraId="6E3C71FD" w14:textId="41FED808" w:rsidR="00E84651" w:rsidRPr="00391DEC" w:rsidRDefault="00E84651" w:rsidP="00BE1309">
            <w:pPr>
              <w:pStyle w:val="a3"/>
              <w:spacing w:line="120" w:lineRule="exact"/>
              <w:ind w:leftChars="0" w:left="573"/>
              <w:rPr>
                <w:rFonts w:ascii="ＭＳ ゴシック" w:eastAsia="ＭＳ ゴシック" w:hAnsi="ＭＳ ゴシック"/>
                <w:sz w:val="22"/>
              </w:rPr>
            </w:pPr>
          </w:p>
          <w:p w14:paraId="1FEDE9A1" w14:textId="68B28651" w:rsidR="00E84651" w:rsidRPr="00F211D6" w:rsidRDefault="00057503" w:rsidP="00EC5DEA">
            <w:pPr>
              <w:pStyle w:val="a3"/>
              <w:ind w:leftChars="0" w:left="570"/>
              <w:rPr>
                <w:rFonts w:ascii="ＭＳ ゴシック" w:eastAsia="ＭＳ ゴシック" w:hAnsi="ＭＳ ゴシック"/>
                <w:sz w:val="22"/>
              </w:rPr>
            </w:pPr>
            <w:r>
              <w:rPr>
                <w:noProof/>
              </w:rPr>
              <w:drawing>
                <wp:anchor distT="0" distB="0" distL="114300" distR="114300" simplePos="0" relativeHeight="251692032" behindDoc="0" locked="0" layoutInCell="1" allowOverlap="1" wp14:anchorId="2386F06D" wp14:editId="57A9838E">
                  <wp:simplePos x="0" y="0"/>
                  <wp:positionH relativeFrom="column">
                    <wp:posOffset>5007610</wp:posOffset>
                  </wp:positionH>
                  <wp:positionV relativeFrom="paragraph">
                    <wp:posOffset>133350</wp:posOffset>
                  </wp:positionV>
                  <wp:extent cx="575945" cy="575945"/>
                  <wp:effectExtent l="0" t="0" r="0" b="0"/>
                  <wp:wrapSquare wrapText="bothSides"/>
                  <wp:docPr id="2128398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1D6" w:rsidRPr="00F211D6">
              <w:rPr>
                <w:rFonts w:ascii="ＭＳ ゴシック" w:eastAsia="ＭＳ ゴシック" w:hAnsi="ＭＳ ゴシック" w:hint="eastAsia"/>
                <w:sz w:val="22"/>
              </w:rPr>
              <w:t>下の</w:t>
            </w:r>
            <w:r w:rsidR="00F211D6" w:rsidRPr="00F211D6">
              <w:rPr>
                <w:rFonts w:ascii="ＭＳ ゴシック" w:eastAsia="ＭＳ ゴシック" w:hAnsi="ＭＳ ゴシック"/>
                <w:sz w:val="22"/>
              </w:rPr>
              <w:t>Q&amp;Aも参照してください。</w:t>
            </w:r>
          </w:p>
          <w:p w14:paraId="05287C91" w14:textId="44BCD024" w:rsidR="00E84651" w:rsidRPr="00391DEC" w:rsidRDefault="00E84651" w:rsidP="00EC5DEA">
            <w:pPr>
              <w:pStyle w:val="a3"/>
              <w:ind w:leftChars="0" w:left="570"/>
              <w:rPr>
                <w:rFonts w:ascii="ＭＳ ゴシック" w:eastAsia="ＭＳ ゴシック" w:hAnsi="ＭＳ ゴシック"/>
              </w:rPr>
            </w:pPr>
            <w:r w:rsidRPr="00391DEC">
              <w:rPr>
                <w:rFonts w:ascii="ＭＳ ゴシック" w:eastAsia="ＭＳ ゴシック" w:hAnsi="ＭＳ ゴシック" w:hint="eastAsia"/>
              </w:rPr>
              <w:t>Q12-1</w:t>
            </w:r>
            <w:hyperlink r:id="rId26" w:anchor="anc-12-1" w:history="1">
              <w:r w:rsidRPr="00391DEC">
                <w:rPr>
                  <w:rStyle w:val="a8"/>
                  <w:rFonts w:ascii="ＭＳ ゴシック" w:eastAsia="ＭＳ ゴシック" w:hAnsi="ＭＳ ゴシック" w:hint="eastAsia"/>
                </w:rPr>
                <w:t>リスクアセスメント実施後のリスク低減措置の実施は義務か。</w:t>
              </w:r>
            </w:hyperlink>
          </w:p>
          <w:p w14:paraId="7D3F6731" w14:textId="578271DB" w:rsidR="00E84651" w:rsidRPr="00391DEC" w:rsidRDefault="00E84651" w:rsidP="00EC5DEA">
            <w:pPr>
              <w:pStyle w:val="a3"/>
              <w:ind w:leftChars="0" w:left="570"/>
              <w:rPr>
                <w:rFonts w:ascii="ＭＳ ゴシック" w:eastAsia="ＭＳ ゴシック" w:hAnsi="ＭＳ ゴシック"/>
              </w:rPr>
            </w:pPr>
            <w:r w:rsidRPr="00391DEC">
              <w:rPr>
                <w:rFonts w:ascii="ＭＳ ゴシック" w:eastAsia="ＭＳ ゴシック" w:hAnsi="ＭＳ ゴシック" w:hint="eastAsia"/>
              </w:rPr>
              <w:t>Q12-2</w:t>
            </w:r>
            <w:hyperlink r:id="rId27" w:anchor="anc-12-2" w:history="1">
              <w:r w:rsidRPr="00391DEC">
                <w:rPr>
                  <w:rStyle w:val="a8"/>
                  <w:rFonts w:ascii="ＭＳ ゴシック" w:eastAsia="ＭＳ ゴシック" w:hAnsi="ＭＳ ゴシック" w:hint="eastAsia"/>
                </w:rPr>
                <w:t>リスクを低減するためにはどのような措置を講ずるべきか。</w:t>
              </w:r>
            </w:hyperlink>
          </w:p>
          <w:p w14:paraId="6EC18E6B" w14:textId="77777777" w:rsidR="00E84651" w:rsidRDefault="00E84651" w:rsidP="00F211D6">
            <w:pPr>
              <w:pStyle w:val="a3"/>
              <w:ind w:leftChars="0" w:left="570"/>
              <w:rPr>
                <w:rFonts w:ascii="ＭＳ ゴシック" w:eastAsia="ＭＳ ゴシック" w:hAnsi="ＭＳ ゴシック"/>
                <w:sz w:val="22"/>
              </w:rPr>
            </w:pPr>
          </w:p>
          <w:p w14:paraId="45711990" w14:textId="77777777" w:rsidR="00735730" w:rsidRDefault="00C265D4" w:rsidP="00F211D6">
            <w:pPr>
              <w:pStyle w:val="a3"/>
              <w:ind w:leftChars="0" w:left="570"/>
              <w:rPr>
                <w:rFonts w:ascii="ＭＳ ゴシック" w:eastAsia="ＭＳ ゴシック" w:hAnsi="ＭＳ ゴシック"/>
                <w:sz w:val="22"/>
              </w:rPr>
            </w:pPr>
            <w:r>
              <w:rPr>
                <w:rFonts w:ascii="ＭＳ ゴシック" w:eastAsia="ＭＳ ゴシック" w:hAnsi="ＭＳ ゴシック" w:hint="eastAsia"/>
                <w:sz w:val="22"/>
              </w:rPr>
              <w:t>③のマニュアルで定められたリスク</w:t>
            </w:r>
            <w:r w:rsidR="00247F37">
              <w:rPr>
                <w:rFonts w:ascii="ＭＳ ゴシック" w:eastAsia="ＭＳ ゴシック" w:hAnsi="ＭＳ ゴシック" w:hint="eastAsia"/>
                <w:sz w:val="22"/>
              </w:rPr>
              <w:t>低減措置を行った場合は、</w:t>
            </w:r>
          </w:p>
          <w:p w14:paraId="745C9A3B" w14:textId="51AF1979" w:rsidR="00C265D4" w:rsidRPr="00F45859" w:rsidRDefault="00E721EB" w:rsidP="00F211D6">
            <w:pPr>
              <w:pStyle w:val="a3"/>
              <w:ind w:leftChars="0" w:left="570"/>
              <w:rPr>
                <w:rFonts w:ascii="ＭＳ ゴシック" w:eastAsia="ＭＳ ゴシック" w:hAnsi="ＭＳ ゴシック"/>
                <w:sz w:val="22"/>
              </w:rPr>
            </w:pPr>
            <w:r>
              <w:rPr>
                <w:rFonts w:ascii="ＭＳ ゴシック" w:eastAsia="ＭＳ ゴシック" w:hAnsi="ＭＳ ゴシック" w:hint="eastAsia"/>
                <w:sz w:val="22"/>
              </w:rPr>
              <w:t>右上の</w:t>
            </w:r>
            <w:r w:rsidR="002D2D84">
              <w:rPr>
                <w:rFonts w:ascii="ＭＳ ゴシック" w:eastAsia="ＭＳ ゴシック" w:hAnsi="ＭＳ ゴシック" w:hint="eastAsia"/>
                <w:sz w:val="22"/>
              </w:rPr>
              <w:t xml:space="preserve"> </w:t>
            </w:r>
            <w:r w:rsidR="00321348">
              <w:rPr>
                <w:rFonts w:ascii="ＭＳ ゴシック" w:eastAsia="ＭＳ ゴシック" w:hAnsi="ＭＳ ゴシック" w:hint="eastAsia"/>
                <w:sz w:val="22"/>
              </w:rPr>
              <w:t>□</w:t>
            </w:r>
            <w:r w:rsidR="002D2D84">
              <w:rPr>
                <w:rFonts w:ascii="ＭＳ ゴシック" w:eastAsia="ＭＳ ゴシック" w:hAnsi="ＭＳ ゴシック" w:hint="eastAsia"/>
                <w:sz w:val="22"/>
              </w:rPr>
              <w:t xml:space="preserve"> </w:t>
            </w:r>
            <w:r w:rsidR="00321348">
              <w:rPr>
                <w:rFonts w:ascii="ＭＳ ゴシック" w:eastAsia="ＭＳ ゴシック" w:hAnsi="ＭＳ ゴシック" w:hint="eastAsia"/>
                <w:sz w:val="22"/>
              </w:rPr>
              <w:t>に</w:t>
            </w:r>
            <w:r w:rsidR="002D2D84">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rPr>
              <w:t>✓</w:t>
            </w:r>
            <w:r w:rsidR="002D2D84">
              <w:rPr>
                <w:rFonts w:ascii="ＭＳ ゴシック" w:eastAsia="ＭＳ ゴシック" w:hAnsi="ＭＳ ゴシック" w:hint="eastAsia"/>
                <w:sz w:val="24"/>
                <w:szCs w:val="24"/>
              </w:rPr>
              <w:t xml:space="preserve"> </w:t>
            </w:r>
            <w:r w:rsidR="00247F37">
              <w:rPr>
                <w:rFonts w:ascii="ＭＳ ゴシック" w:eastAsia="ＭＳ ゴシック" w:hAnsi="ＭＳ ゴシック" w:hint="eastAsia"/>
                <w:sz w:val="22"/>
              </w:rPr>
              <w:t>をつけてください。</w:t>
            </w:r>
          </w:p>
        </w:tc>
      </w:tr>
      <w:tr w:rsidR="0001538B" w:rsidRPr="00F54B71" w14:paraId="233F98F8" w14:textId="77777777" w:rsidTr="00CD03FD">
        <w:trPr>
          <w:trHeight w:val="780"/>
          <w:jc w:val="center"/>
        </w:trPr>
        <w:tc>
          <w:tcPr>
            <w:tcW w:w="8083" w:type="dxa"/>
            <w:gridSpan w:val="2"/>
            <w:shd w:val="clear" w:color="auto" w:fill="E2EFD9" w:themeFill="accent6" w:themeFillTint="33"/>
          </w:tcPr>
          <w:p w14:paraId="5292DFFC" w14:textId="5D33427C" w:rsidR="0001538B" w:rsidRPr="0001538B" w:rsidRDefault="0001538B" w:rsidP="0001538B">
            <w:pPr>
              <w:pStyle w:val="a3"/>
              <w:numPr>
                <w:ilvl w:val="0"/>
                <w:numId w:val="3"/>
              </w:numPr>
              <w:ind w:leftChars="0"/>
              <w:rPr>
                <w:rFonts w:ascii="ＭＳ ゴシック" w:eastAsia="ＭＳ ゴシック" w:hAnsi="ＭＳ ゴシック"/>
                <w:sz w:val="28"/>
                <w:szCs w:val="28"/>
              </w:rPr>
            </w:pPr>
            <w:r w:rsidRPr="0001538B">
              <w:rPr>
                <w:rFonts w:ascii="ＭＳ ゴシック" w:eastAsia="ＭＳ ゴシック" w:hAnsi="ＭＳ ゴシック"/>
                <w:sz w:val="28"/>
                <w:szCs w:val="28"/>
              </w:rPr>
              <w:t>安全データシート（ＳＤＳ）とリスクアセスメントの結果等を労働者に周知し、教育を行っていますか。</w:t>
            </w:r>
          </w:p>
        </w:tc>
        <w:tc>
          <w:tcPr>
            <w:tcW w:w="1207" w:type="dxa"/>
            <w:shd w:val="clear" w:color="auto" w:fill="E2EFD9" w:themeFill="accent6" w:themeFillTint="33"/>
            <w:vAlign w:val="center"/>
          </w:tcPr>
          <w:p w14:paraId="67A79658" w14:textId="53DE5215" w:rsidR="0001538B" w:rsidRPr="00F54B71" w:rsidRDefault="0001538B" w:rsidP="00EC5DE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E84651" w:rsidRPr="00F54B71" w14:paraId="0FE131FC" w14:textId="77777777" w:rsidTr="00EC5DEA">
        <w:trPr>
          <w:jc w:val="center"/>
        </w:trPr>
        <w:tc>
          <w:tcPr>
            <w:tcW w:w="9290" w:type="dxa"/>
            <w:gridSpan w:val="3"/>
            <w:shd w:val="clear" w:color="auto" w:fill="auto"/>
          </w:tcPr>
          <w:p w14:paraId="48200EF6" w14:textId="77777777" w:rsidR="006A7969" w:rsidRDefault="006A7969" w:rsidP="006A7969">
            <w:pPr>
              <w:spacing w:line="120" w:lineRule="exact"/>
              <w:rPr>
                <w:rFonts w:ascii="ＭＳ ゴシック" w:eastAsia="ＭＳ ゴシック" w:hAnsi="ＭＳ ゴシック"/>
                <w:sz w:val="22"/>
                <w:bdr w:val="single" w:sz="4" w:space="0" w:color="auto"/>
              </w:rPr>
            </w:pPr>
          </w:p>
          <w:p w14:paraId="3F63BE41" w14:textId="77777777" w:rsidR="00735730" w:rsidRDefault="009851EF" w:rsidP="00A72E47">
            <w:pPr>
              <w:rPr>
                <w:rFonts w:ascii="ＭＳ ゴシック" w:eastAsia="ＭＳ ゴシック" w:hAnsi="ＭＳ ゴシック"/>
                <w:sz w:val="22"/>
              </w:rPr>
            </w:pPr>
            <w:r w:rsidRPr="00A72E47">
              <w:rPr>
                <w:rFonts w:ascii="ＭＳ ゴシック" w:eastAsia="ＭＳ ゴシック" w:hAnsi="ＭＳ ゴシック" w:hint="eastAsia"/>
                <w:sz w:val="22"/>
                <w:bdr w:val="single" w:sz="4" w:space="0" w:color="auto"/>
              </w:rPr>
              <w:t>解説</w:t>
            </w:r>
            <w:r w:rsidRPr="00A72E47">
              <w:rPr>
                <w:rFonts w:ascii="ＭＳ ゴシック" w:eastAsia="ＭＳ ゴシック" w:hAnsi="ＭＳ ゴシック" w:hint="eastAsia"/>
                <w:sz w:val="22"/>
              </w:rPr>
              <w:t xml:space="preserve"> </w:t>
            </w:r>
            <w:r w:rsidR="00E84651" w:rsidRPr="00A72E47">
              <w:rPr>
                <w:rFonts w:ascii="ＭＳ ゴシック" w:eastAsia="ＭＳ ゴシック" w:hAnsi="ＭＳ ゴシック"/>
                <w:sz w:val="22"/>
              </w:rPr>
              <w:t>化学物質を取り扱う労働者が常時ＳＤＳを確認できるよう周知するほか、</w:t>
            </w:r>
          </w:p>
          <w:p w14:paraId="59DC2441" w14:textId="671E59EE" w:rsidR="00E84651" w:rsidRPr="00391DEC" w:rsidRDefault="00E84651" w:rsidP="00735730">
            <w:pPr>
              <w:ind w:leftChars="280" w:left="588"/>
              <w:rPr>
                <w:rFonts w:ascii="ＭＳ ゴシック" w:eastAsia="ＭＳ ゴシック" w:hAnsi="ＭＳ ゴシック"/>
                <w:sz w:val="22"/>
              </w:rPr>
            </w:pPr>
            <w:r w:rsidRPr="00A72E47">
              <w:rPr>
                <w:rFonts w:ascii="ＭＳ ゴシック" w:eastAsia="ＭＳ ゴシック" w:hAnsi="ＭＳ ゴシック"/>
                <w:sz w:val="22"/>
              </w:rPr>
              <w:t>労働者</w:t>
            </w:r>
            <w:r w:rsidRPr="00391DEC">
              <w:rPr>
                <w:rFonts w:ascii="ＭＳ ゴシック" w:eastAsia="ＭＳ ゴシック" w:hAnsi="ＭＳ ゴシック"/>
                <w:sz w:val="22"/>
              </w:rPr>
              <w:t>に教育や周知を行う必要があります。</w:t>
            </w:r>
          </w:p>
          <w:p w14:paraId="6D67BA5C" w14:textId="77777777" w:rsidR="00E84651" w:rsidRPr="00BE1309" w:rsidRDefault="00E84651" w:rsidP="00BE1309">
            <w:pPr>
              <w:pStyle w:val="a3"/>
              <w:spacing w:line="120" w:lineRule="exact"/>
              <w:ind w:leftChars="0" w:left="573"/>
              <w:rPr>
                <w:rFonts w:ascii="ＭＳ ゴシック" w:eastAsia="ＭＳ ゴシック" w:hAnsi="ＭＳ ゴシック"/>
                <w:sz w:val="22"/>
              </w:rPr>
            </w:pPr>
          </w:p>
          <w:p w14:paraId="3F655914" w14:textId="1E106251" w:rsidR="00E84651" w:rsidRPr="00391DEC" w:rsidRDefault="001230B9" w:rsidP="00EC5DEA">
            <w:pPr>
              <w:pStyle w:val="a3"/>
              <w:ind w:leftChars="0" w:left="570"/>
              <w:rPr>
                <w:rFonts w:ascii="ＭＳ ゴシック" w:eastAsia="ＭＳ ゴシック" w:hAnsi="ＭＳ ゴシック"/>
                <w:sz w:val="22"/>
              </w:rPr>
            </w:pPr>
            <w:r w:rsidRPr="00391DEC">
              <w:rPr>
                <w:rFonts w:ascii="ＭＳ ゴシック" w:eastAsia="ＭＳ ゴシック" w:hAnsi="ＭＳ ゴシック"/>
                <w:noProof/>
              </w:rPr>
              <w:drawing>
                <wp:anchor distT="0" distB="0" distL="114300" distR="114300" simplePos="0" relativeHeight="251681792" behindDoc="1" locked="0" layoutInCell="1" allowOverlap="1" wp14:anchorId="0C02E254" wp14:editId="3D8FFB53">
                  <wp:simplePos x="0" y="0"/>
                  <wp:positionH relativeFrom="column">
                    <wp:posOffset>5010150</wp:posOffset>
                  </wp:positionH>
                  <wp:positionV relativeFrom="paragraph">
                    <wp:posOffset>144145</wp:posOffset>
                  </wp:positionV>
                  <wp:extent cx="575945" cy="575945"/>
                  <wp:effectExtent l="0" t="0" r="0" b="0"/>
                  <wp:wrapTight wrapText="bothSides">
                    <wp:wrapPolygon edited="0">
                      <wp:start x="0" y="0"/>
                      <wp:lineTo x="0" y="20719"/>
                      <wp:lineTo x="20719" y="20719"/>
                      <wp:lineTo x="20719" y="0"/>
                      <wp:lineTo x="0" y="0"/>
                    </wp:wrapPolygon>
                  </wp:wrapTight>
                  <wp:docPr id="7875309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651" w:rsidRPr="00391DEC">
              <w:rPr>
                <w:rFonts w:ascii="ＭＳ ゴシック" w:eastAsia="ＭＳ ゴシック" w:hAnsi="ＭＳ ゴシック" w:hint="eastAsia"/>
                <w:sz w:val="22"/>
              </w:rPr>
              <w:t>下のQ&amp;Aも参照してください。</w:t>
            </w:r>
          </w:p>
          <w:p w14:paraId="2E171F45" w14:textId="05AB7767" w:rsidR="00E84651" w:rsidRPr="00391DEC" w:rsidRDefault="00E84651" w:rsidP="00EC5DEA">
            <w:pPr>
              <w:pStyle w:val="a3"/>
              <w:ind w:leftChars="0" w:left="570" w:firstLineChars="50" w:firstLine="105"/>
              <w:rPr>
                <w:rFonts w:ascii="ＭＳ ゴシック" w:eastAsia="ＭＳ ゴシック" w:hAnsi="ＭＳ ゴシック"/>
              </w:rPr>
            </w:pPr>
            <w:r w:rsidRPr="00391DEC">
              <w:rPr>
                <w:rFonts w:ascii="ＭＳ ゴシック" w:eastAsia="ＭＳ ゴシック" w:hAnsi="ＭＳ ゴシック" w:hint="eastAsia"/>
              </w:rPr>
              <w:t xml:space="preserve">Q15-1 </w:t>
            </w:r>
            <w:hyperlink r:id="rId29" w:anchor="anc-15-1" w:history="1">
              <w:r w:rsidRPr="00391DEC">
                <w:rPr>
                  <w:rStyle w:val="a8"/>
                  <w:rFonts w:ascii="ＭＳ ゴシック" w:eastAsia="ＭＳ ゴシック" w:hAnsi="ＭＳ ゴシック" w:hint="eastAsia"/>
                </w:rPr>
                <w:t>入手した</w:t>
              </w:r>
              <w:r w:rsidRPr="00391DEC">
                <w:rPr>
                  <w:rStyle w:val="a8"/>
                  <w:rFonts w:ascii="ＭＳ ゴシック" w:eastAsia="ＭＳ ゴシック" w:hAnsi="ＭＳ ゴシック"/>
                </w:rPr>
                <w:t>SDSを労働者に周知しなければならないか。</w:t>
              </w:r>
            </w:hyperlink>
          </w:p>
          <w:p w14:paraId="48176D16" w14:textId="77777777" w:rsidR="00E84651" w:rsidRPr="00391DEC" w:rsidRDefault="00E84651" w:rsidP="00EC5DEA">
            <w:pPr>
              <w:pStyle w:val="a3"/>
              <w:ind w:leftChars="0" w:left="570" w:firstLineChars="50" w:firstLine="105"/>
              <w:rPr>
                <w:rFonts w:ascii="ＭＳ ゴシック" w:eastAsia="ＭＳ ゴシック" w:hAnsi="ＭＳ ゴシック"/>
              </w:rPr>
            </w:pPr>
            <w:r w:rsidRPr="00391DEC">
              <w:rPr>
                <w:rFonts w:ascii="ＭＳ ゴシック" w:eastAsia="ＭＳ ゴシック" w:hAnsi="ＭＳ ゴシック" w:hint="eastAsia"/>
              </w:rPr>
              <w:t>Q15-2</w:t>
            </w:r>
            <w:hyperlink r:id="rId30" w:anchor="anc-15-2" w:history="1">
              <w:r w:rsidRPr="00391DEC">
                <w:rPr>
                  <w:rStyle w:val="a8"/>
                  <w:rFonts w:ascii="ＭＳ ゴシック" w:eastAsia="ＭＳ ゴシック" w:hAnsi="ＭＳ ゴシック" w:hint="eastAsia"/>
                </w:rPr>
                <w:t>ラベルや</w:t>
              </w:r>
              <w:r w:rsidRPr="00391DEC">
                <w:rPr>
                  <w:rStyle w:val="a8"/>
                  <w:rFonts w:ascii="ＭＳ ゴシック" w:eastAsia="ＭＳ ゴシック" w:hAnsi="ＭＳ ゴシック"/>
                </w:rPr>
                <w:t>SDSの記載内容を労働者に教育する義務はあるか。</w:t>
              </w:r>
            </w:hyperlink>
          </w:p>
          <w:p w14:paraId="45C0C8B9" w14:textId="77777777" w:rsidR="00E84651" w:rsidRPr="00F54B71" w:rsidRDefault="00E84651" w:rsidP="00EC5DEA">
            <w:pPr>
              <w:pStyle w:val="a3"/>
              <w:ind w:leftChars="0" w:left="570"/>
              <w:rPr>
                <w:rFonts w:ascii="ＭＳ ゴシック" w:eastAsia="ＭＳ ゴシック" w:hAnsi="ＭＳ ゴシック"/>
                <w:sz w:val="22"/>
              </w:rPr>
            </w:pPr>
          </w:p>
        </w:tc>
      </w:tr>
      <w:tr w:rsidR="0001538B" w:rsidRPr="00F54B71" w14:paraId="6E0ECF6F" w14:textId="77777777" w:rsidTr="00B07665">
        <w:trPr>
          <w:jc w:val="center"/>
        </w:trPr>
        <w:tc>
          <w:tcPr>
            <w:tcW w:w="8083" w:type="dxa"/>
            <w:gridSpan w:val="2"/>
            <w:shd w:val="clear" w:color="auto" w:fill="E2EFD9" w:themeFill="accent6" w:themeFillTint="33"/>
          </w:tcPr>
          <w:p w14:paraId="4A47D2E8" w14:textId="77777777" w:rsidR="0001538B" w:rsidRPr="0001538B" w:rsidRDefault="0001538B" w:rsidP="0001538B">
            <w:pPr>
              <w:pStyle w:val="a3"/>
              <w:numPr>
                <w:ilvl w:val="0"/>
                <w:numId w:val="3"/>
              </w:numPr>
              <w:spacing w:line="520" w:lineRule="exact"/>
              <w:ind w:leftChars="0"/>
              <w:rPr>
                <w:rFonts w:ascii="ＭＳ ゴシック" w:eastAsia="ＭＳ ゴシック" w:hAnsi="ＭＳ ゴシック"/>
                <w:sz w:val="28"/>
                <w:szCs w:val="28"/>
              </w:rPr>
            </w:pPr>
            <w:r w:rsidRPr="0001538B">
              <w:rPr>
                <w:rFonts w:ascii="ＭＳ ゴシック" w:eastAsia="ＭＳ ゴシック" w:hAnsi="ＭＳ ゴシック"/>
                <w:sz w:val="28"/>
                <w:szCs w:val="28"/>
              </w:rPr>
              <w:t>（保護具を使用している場合）</w:t>
            </w:r>
          </w:p>
          <w:p w14:paraId="4786DA4D" w14:textId="01BFFF58" w:rsidR="0001538B" w:rsidRPr="3271F91A" w:rsidRDefault="0001538B" w:rsidP="002D2D84">
            <w:pPr>
              <w:ind w:firstLineChars="159" w:firstLine="445"/>
              <w:rPr>
                <w:rFonts w:ascii="ＭＳ ゴシック" w:eastAsia="ＭＳ ゴシック" w:hAnsi="ＭＳ ゴシック"/>
                <w:sz w:val="28"/>
                <w:szCs w:val="28"/>
              </w:rPr>
            </w:pPr>
            <w:r w:rsidRPr="3271F91A">
              <w:rPr>
                <w:rFonts w:ascii="ＭＳ ゴシック" w:eastAsia="ＭＳ ゴシック" w:hAnsi="ＭＳ ゴシック"/>
                <w:sz w:val="28"/>
                <w:szCs w:val="28"/>
              </w:rPr>
              <w:t>保護具着用管理責任者を選任していますか。</w:t>
            </w:r>
          </w:p>
        </w:tc>
        <w:tc>
          <w:tcPr>
            <w:tcW w:w="1207" w:type="dxa"/>
            <w:shd w:val="clear" w:color="auto" w:fill="E2EFD9" w:themeFill="accent6" w:themeFillTint="33"/>
            <w:vAlign w:val="center"/>
          </w:tcPr>
          <w:p w14:paraId="1B718BD9" w14:textId="265B03DF" w:rsidR="0001538B" w:rsidRPr="3271F91A" w:rsidRDefault="0001538B" w:rsidP="00EC5DE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E84651" w:rsidRPr="00F54B71" w14:paraId="46EBD517" w14:textId="77777777" w:rsidTr="00EC5DEA">
        <w:trPr>
          <w:jc w:val="center"/>
        </w:trPr>
        <w:tc>
          <w:tcPr>
            <w:tcW w:w="9290" w:type="dxa"/>
            <w:gridSpan w:val="3"/>
            <w:shd w:val="clear" w:color="auto" w:fill="auto"/>
          </w:tcPr>
          <w:p w14:paraId="71EE10FF" w14:textId="77777777" w:rsidR="006A7969" w:rsidRDefault="006A7969" w:rsidP="006A7969">
            <w:pPr>
              <w:spacing w:line="120" w:lineRule="exact"/>
              <w:rPr>
                <w:rFonts w:ascii="ＭＳ ゴシック" w:eastAsia="ＭＳ ゴシック" w:hAnsi="ＭＳ ゴシック"/>
                <w:sz w:val="22"/>
                <w:bdr w:val="single" w:sz="4" w:space="0" w:color="auto"/>
              </w:rPr>
            </w:pPr>
          </w:p>
          <w:p w14:paraId="4938B9BA" w14:textId="5704E5BB" w:rsidR="00E84651" w:rsidRPr="000B262E" w:rsidRDefault="009851EF" w:rsidP="00A72E47">
            <w:pPr>
              <w:rPr>
                <w:rFonts w:ascii="ＭＳ ゴシック" w:eastAsia="ＭＳ ゴシック" w:hAnsi="ＭＳ ゴシック"/>
                <w:sz w:val="22"/>
              </w:rPr>
            </w:pPr>
            <w:r w:rsidRPr="000B262E">
              <w:rPr>
                <w:rFonts w:ascii="ＭＳ ゴシック" w:eastAsia="ＭＳ ゴシック" w:hAnsi="ＭＳ ゴシック" w:hint="eastAsia"/>
                <w:sz w:val="22"/>
                <w:bdr w:val="single" w:sz="4" w:space="0" w:color="auto"/>
              </w:rPr>
              <w:t>解説</w:t>
            </w:r>
            <w:r w:rsidRPr="000B262E">
              <w:rPr>
                <w:rFonts w:ascii="ＭＳ ゴシック" w:eastAsia="ＭＳ ゴシック" w:hAnsi="ＭＳ ゴシック" w:hint="eastAsia"/>
                <w:sz w:val="22"/>
              </w:rPr>
              <w:t xml:space="preserve"> </w:t>
            </w:r>
            <w:r w:rsidR="00E84651" w:rsidRPr="000B262E">
              <w:rPr>
                <w:rFonts w:ascii="ＭＳ ゴシック" w:eastAsia="ＭＳ ゴシック" w:hAnsi="ＭＳ ゴシック"/>
                <w:sz w:val="22"/>
              </w:rPr>
              <w:t>保護具着用管理</w:t>
            </w:r>
            <w:r w:rsidR="00E84651" w:rsidRPr="000B262E">
              <w:rPr>
                <w:rFonts w:ascii="ＭＳ ゴシック" w:eastAsia="ＭＳ ゴシック" w:hAnsi="ＭＳ ゴシック" w:hint="eastAsia"/>
                <w:sz w:val="22"/>
              </w:rPr>
              <w:t>責任</w:t>
            </w:r>
            <w:r w:rsidR="00E84651" w:rsidRPr="000B262E">
              <w:rPr>
                <w:rFonts w:ascii="ＭＳ ゴシック" w:eastAsia="ＭＳ ゴシック" w:hAnsi="ＭＳ ゴシック"/>
                <w:sz w:val="22"/>
              </w:rPr>
              <w:t>者の</w:t>
            </w:r>
            <w:r w:rsidR="00E84651" w:rsidRPr="000B262E">
              <w:rPr>
                <w:rFonts w:ascii="ＭＳ ゴシック" w:eastAsia="ＭＳ ゴシック" w:hAnsi="ＭＳ ゴシック" w:hint="eastAsia"/>
                <w:sz w:val="22"/>
              </w:rPr>
              <w:t>選任について</w:t>
            </w:r>
            <w:r w:rsidR="00E84651" w:rsidRPr="000B262E">
              <w:rPr>
                <w:rFonts w:ascii="ＭＳ ゴシック" w:eastAsia="ＭＳ ゴシック" w:hAnsi="ＭＳ ゴシック"/>
                <w:sz w:val="22"/>
              </w:rPr>
              <w:t>は</w:t>
            </w:r>
            <w:r w:rsidR="00E84651" w:rsidRPr="000B262E">
              <w:rPr>
                <w:rFonts w:ascii="ＭＳ ゴシック" w:eastAsia="ＭＳ ゴシック" w:hAnsi="ＭＳ ゴシック" w:hint="eastAsia"/>
                <w:sz w:val="22"/>
              </w:rPr>
              <w:t>、以下のQ&amp;Aの11ページ以降に記載の</w:t>
            </w:r>
          </w:p>
          <w:p w14:paraId="2039FDB2" w14:textId="77777777" w:rsidR="00E84651" w:rsidRPr="000B262E" w:rsidRDefault="00E84651" w:rsidP="00EC5DEA">
            <w:pPr>
              <w:ind w:leftChars="280" w:left="588"/>
              <w:rPr>
                <w:rFonts w:ascii="ＭＳ ゴシック" w:eastAsia="ＭＳ ゴシック" w:hAnsi="ＭＳ ゴシック"/>
                <w:sz w:val="22"/>
              </w:rPr>
            </w:pPr>
            <w:r w:rsidRPr="000B262E">
              <w:rPr>
                <w:rFonts w:ascii="ＭＳ ゴシック" w:eastAsia="ＭＳ ゴシック" w:hAnsi="ＭＳ ゴシック"/>
                <w:noProof/>
                <w:sz w:val="22"/>
              </w:rPr>
              <w:drawing>
                <wp:anchor distT="0" distB="0" distL="114300" distR="114300" simplePos="0" relativeHeight="251683840" behindDoc="1" locked="0" layoutInCell="1" allowOverlap="1" wp14:anchorId="6016C74C" wp14:editId="3458610D">
                  <wp:simplePos x="0" y="0"/>
                  <wp:positionH relativeFrom="column">
                    <wp:posOffset>5015865</wp:posOffset>
                  </wp:positionH>
                  <wp:positionV relativeFrom="paragraph">
                    <wp:posOffset>52070</wp:posOffset>
                  </wp:positionV>
                  <wp:extent cx="576000" cy="576000"/>
                  <wp:effectExtent l="0" t="0" r="0" b="0"/>
                  <wp:wrapTight wrapText="bothSides">
                    <wp:wrapPolygon edited="0">
                      <wp:start x="0" y="0"/>
                      <wp:lineTo x="0" y="20719"/>
                      <wp:lineTo x="20719" y="20719"/>
                      <wp:lineTo x="20719" y="0"/>
                      <wp:lineTo x="0" y="0"/>
                    </wp:wrapPolygon>
                  </wp:wrapTight>
                  <wp:docPr id="91574341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262E">
              <w:rPr>
                <w:rFonts w:ascii="ＭＳ ゴシック" w:eastAsia="ＭＳ ゴシック" w:hAnsi="ＭＳ ゴシック"/>
                <w:sz w:val="22"/>
              </w:rPr>
              <w:t>No.2-2-1,2-2-2をご確認ください。</w:t>
            </w:r>
          </w:p>
          <w:p w14:paraId="6BC6696E" w14:textId="194C04E6" w:rsidR="00E84651" w:rsidRPr="000B262E" w:rsidRDefault="00000000" w:rsidP="00EC5DEA">
            <w:pPr>
              <w:ind w:leftChars="280" w:left="588" w:firstLineChars="100" w:firstLine="210"/>
              <w:rPr>
                <w:rFonts w:ascii="ＭＳ ゴシック" w:eastAsia="ＭＳ ゴシック" w:hAnsi="ＭＳ ゴシック"/>
              </w:rPr>
            </w:pPr>
            <w:hyperlink r:id="rId32" w:history="1">
              <w:r w:rsidR="00E84651" w:rsidRPr="000B262E">
                <w:rPr>
                  <w:rStyle w:val="a8"/>
                  <w:rFonts w:ascii="ＭＳ ゴシック" w:eastAsia="ＭＳ ゴシック" w:hAnsi="ＭＳ ゴシック" w:hint="eastAsia"/>
                </w:rPr>
                <w:t>化学物質による労働災害防止のための新たな規制</w:t>
              </w:r>
              <w:r w:rsidR="00E84651" w:rsidRPr="000B262E">
                <w:rPr>
                  <w:rStyle w:val="a8"/>
                  <w:rFonts w:ascii="ＭＳ ゴシック" w:eastAsia="ＭＳ ゴシック" w:hAnsi="ＭＳ ゴシック"/>
                </w:rPr>
                <w:t>に関するQ＆A</w:t>
              </w:r>
            </w:hyperlink>
          </w:p>
          <w:p w14:paraId="35C7A403" w14:textId="77777777" w:rsidR="00E84651" w:rsidRPr="005415CC" w:rsidRDefault="00E84651" w:rsidP="00EC5DEA">
            <w:pPr>
              <w:rPr>
                <w:rFonts w:ascii="ＭＳ ゴシック" w:eastAsia="ＭＳ ゴシック" w:hAnsi="ＭＳ ゴシック"/>
                <w:sz w:val="22"/>
              </w:rPr>
            </w:pPr>
          </w:p>
        </w:tc>
      </w:tr>
      <w:tr w:rsidR="0001538B" w:rsidRPr="00F54B71" w14:paraId="5F90AE1F" w14:textId="77777777" w:rsidTr="006C155B">
        <w:trPr>
          <w:jc w:val="center"/>
        </w:trPr>
        <w:tc>
          <w:tcPr>
            <w:tcW w:w="8083" w:type="dxa"/>
            <w:gridSpan w:val="2"/>
            <w:shd w:val="clear" w:color="auto" w:fill="E2EFD9" w:themeFill="accent6" w:themeFillTint="33"/>
          </w:tcPr>
          <w:p w14:paraId="69649DC4" w14:textId="77777777" w:rsidR="0001538B" w:rsidRPr="0001538B" w:rsidRDefault="0001538B" w:rsidP="0001538B">
            <w:pPr>
              <w:pStyle w:val="a3"/>
              <w:numPr>
                <w:ilvl w:val="0"/>
                <w:numId w:val="3"/>
              </w:numPr>
              <w:spacing w:line="520" w:lineRule="exact"/>
              <w:ind w:leftChars="0"/>
              <w:rPr>
                <w:rFonts w:ascii="ＭＳ ゴシック" w:eastAsia="ＭＳ ゴシック" w:hAnsi="ＭＳ ゴシック"/>
                <w:sz w:val="28"/>
                <w:szCs w:val="28"/>
              </w:rPr>
            </w:pPr>
            <w:r w:rsidRPr="0001538B">
              <w:rPr>
                <w:rFonts w:ascii="ＭＳ ゴシック" w:eastAsia="ＭＳ ゴシック" w:hAnsi="ＭＳ ゴシック"/>
                <w:sz w:val="28"/>
                <w:szCs w:val="28"/>
              </w:rPr>
              <w:t>（化学物質の譲渡</w:t>
            </w:r>
            <w:r w:rsidRPr="0001538B">
              <w:rPr>
                <w:rFonts w:ascii="ＭＳ ゴシック" w:eastAsia="ＭＳ ゴシック" w:hAnsi="ＭＳ ゴシック" w:hint="eastAsia"/>
                <w:sz w:val="28"/>
                <w:szCs w:val="28"/>
              </w:rPr>
              <w:t>・提供</w:t>
            </w:r>
            <w:r w:rsidRPr="0001538B">
              <w:rPr>
                <w:rFonts w:ascii="ＭＳ ゴシック" w:eastAsia="ＭＳ ゴシック" w:hAnsi="ＭＳ ゴシック"/>
                <w:sz w:val="28"/>
                <w:szCs w:val="28"/>
              </w:rPr>
              <w:t>を行っている場合）</w:t>
            </w:r>
          </w:p>
          <w:p w14:paraId="589E7303" w14:textId="77777777" w:rsidR="00735730" w:rsidRDefault="0001538B" w:rsidP="002D2D84">
            <w:pPr>
              <w:ind w:leftChars="212" w:left="447" w:hanging="2"/>
              <w:jc w:val="left"/>
              <w:rPr>
                <w:rFonts w:ascii="ＭＳ ゴシック" w:eastAsia="ＭＳ ゴシック" w:hAnsi="ＭＳ ゴシック"/>
                <w:sz w:val="28"/>
                <w:szCs w:val="28"/>
              </w:rPr>
            </w:pPr>
            <w:r w:rsidRPr="3271F91A">
              <w:rPr>
                <w:rFonts w:ascii="ＭＳ ゴシック" w:eastAsia="ＭＳ ゴシック" w:hAnsi="ＭＳ ゴシック"/>
                <w:sz w:val="28"/>
                <w:szCs w:val="28"/>
              </w:rPr>
              <w:t>ラベル表示を行い、ＳＤＳ等</w:t>
            </w:r>
            <w:r w:rsidR="002D2D84">
              <w:rPr>
                <w:rFonts w:ascii="ＭＳ ゴシック" w:eastAsia="ＭＳ ゴシック" w:hAnsi="ＭＳ ゴシック" w:hint="eastAsia"/>
                <w:sz w:val="28"/>
                <w:szCs w:val="28"/>
              </w:rPr>
              <w:t>による</w:t>
            </w:r>
            <w:r w:rsidRPr="3271F91A">
              <w:rPr>
                <w:rFonts w:ascii="ＭＳ ゴシック" w:eastAsia="ＭＳ ゴシック" w:hAnsi="ＭＳ ゴシック"/>
                <w:sz w:val="28"/>
                <w:szCs w:val="28"/>
              </w:rPr>
              <w:t>通知</w:t>
            </w:r>
            <w:r w:rsidR="00F64A6B">
              <w:rPr>
                <w:rFonts w:ascii="ＭＳ ゴシック" w:eastAsia="ＭＳ ゴシック" w:hAnsi="ＭＳ ゴシック" w:hint="eastAsia"/>
                <w:sz w:val="28"/>
                <w:szCs w:val="28"/>
              </w:rPr>
              <w:t>を行って</w:t>
            </w:r>
          </w:p>
          <w:p w14:paraId="03931037" w14:textId="2439CDF2" w:rsidR="0001538B" w:rsidRPr="00F54B71" w:rsidRDefault="00F64A6B" w:rsidP="002D2D84">
            <w:pPr>
              <w:ind w:leftChars="212" w:left="447" w:hanging="2"/>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い</w:t>
            </w:r>
            <w:r w:rsidR="0001538B" w:rsidRPr="3271F91A">
              <w:rPr>
                <w:rFonts w:ascii="ＭＳ ゴシック" w:eastAsia="ＭＳ ゴシック" w:hAnsi="ＭＳ ゴシック"/>
                <w:sz w:val="28"/>
                <w:szCs w:val="28"/>
              </w:rPr>
              <w:t>ますか。</w:t>
            </w:r>
          </w:p>
        </w:tc>
        <w:tc>
          <w:tcPr>
            <w:tcW w:w="1207" w:type="dxa"/>
            <w:shd w:val="clear" w:color="auto" w:fill="E2EFD9" w:themeFill="accent6" w:themeFillTint="33"/>
            <w:vAlign w:val="center"/>
          </w:tcPr>
          <w:p w14:paraId="3BE1C6B4" w14:textId="7DCAAD91" w:rsidR="0001538B" w:rsidRPr="00F54B71" w:rsidRDefault="0001538B" w:rsidP="00EC5DE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E84651" w:rsidRPr="00F54B71" w14:paraId="15EA45C6" w14:textId="77777777" w:rsidTr="00EC5DEA">
        <w:trPr>
          <w:jc w:val="center"/>
        </w:trPr>
        <w:tc>
          <w:tcPr>
            <w:tcW w:w="9290" w:type="dxa"/>
            <w:gridSpan w:val="3"/>
            <w:shd w:val="clear" w:color="auto" w:fill="auto"/>
          </w:tcPr>
          <w:p w14:paraId="73E25C6F" w14:textId="77777777" w:rsidR="006A7969" w:rsidRDefault="006A7969" w:rsidP="006A7969">
            <w:pPr>
              <w:spacing w:line="120" w:lineRule="exact"/>
              <w:rPr>
                <w:rFonts w:ascii="ＭＳ ゴシック" w:eastAsia="ＭＳ ゴシック" w:hAnsi="ＭＳ ゴシック"/>
                <w:sz w:val="22"/>
                <w:bdr w:val="single" w:sz="4" w:space="0" w:color="auto"/>
              </w:rPr>
            </w:pPr>
          </w:p>
          <w:p w14:paraId="50647548" w14:textId="77777777" w:rsidR="00D44216" w:rsidRDefault="009851EF" w:rsidP="00735730">
            <w:pPr>
              <w:ind w:leftChars="11" w:left="588" w:hangingChars="257" w:hanging="565"/>
              <w:rPr>
                <w:rFonts w:ascii="ＭＳ ゴシック" w:eastAsia="ＭＳ ゴシック" w:hAnsi="ＭＳ ゴシック"/>
                <w:sz w:val="22"/>
              </w:rPr>
            </w:pPr>
            <w:r w:rsidRPr="000B262E">
              <w:rPr>
                <w:rFonts w:ascii="ＭＳ ゴシック" w:eastAsia="ＭＳ ゴシック" w:hAnsi="ＭＳ ゴシック" w:hint="eastAsia"/>
                <w:sz w:val="22"/>
                <w:bdr w:val="single" w:sz="4" w:space="0" w:color="auto"/>
              </w:rPr>
              <w:t>解説</w:t>
            </w:r>
            <w:r w:rsidRPr="000B262E">
              <w:rPr>
                <w:rFonts w:ascii="ＭＳ ゴシック" w:eastAsia="ＭＳ ゴシック" w:hAnsi="ＭＳ ゴシック" w:hint="eastAsia"/>
                <w:sz w:val="22"/>
              </w:rPr>
              <w:t xml:space="preserve"> </w:t>
            </w:r>
            <w:r w:rsidR="00E84651" w:rsidRPr="000B262E">
              <w:rPr>
                <w:rFonts w:ascii="ＭＳ ゴシック" w:eastAsia="ＭＳ ゴシック" w:hAnsi="ＭＳ ゴシック"/>
                <w:sz w:val="22"/>
              </w:rPr>
              <w:t>化学物質</w:t>
            </w:r>
            <w:r w:rsidR="00E036DD" w:rsidRPr="000B262E">
              <w:rPr>
                <w:rFonts w:ascii="ＭＳ ゴシック" w:eastAsia="ＭＳ ゴシック" w:hAnsi="ＭＳ ゴシック" w:hint="eastAsia"/>
                <w:sz w:val="22"/>
              </w:rPr>
              <w:t>を</w:t>
            </w:r>
            <w:r w:rsidR="00E84651" w:rsidRPr="000B262E">
              <w:rPr>
                <w:rFonts w:ascii="ＭＳ ゴシック" w:eastAsia="ＭＳ ゴシック" w:hAnsi="ＭＳ ゴシック"/>
                <w:sz w:val="22"/>
              </w:rPr>
              <w:t>譲渡又は提供</w:t>
            </w:r>
            <w:r w:rsidR="00E036DD" w:rsidRPr="000B262E">
              <w:rPr>
                <w:rFonts w:ascii="ＭＳ ゴシック" w:eastAsia="ＭＳ ゴシック" w:hAnsi="ＭＳ ゴシック" w:hint="eastAsia"/>
                <w:sz w:val="22"/>
              </w:rPr>
              <w:t>する</w:t>
            </w:r>
            <w:r w:rsidR="00E84651" w:rsidRPr="000B262E">
              <w:rPr>
                <w:rFonts w:ascii="ＭＳ ゴシック" w:eastAsia="ＭＳ ゴシック" w:hAnsi="ＭＳ ゴシック"/>
                <w:sz w:val="22"/>
              </w:rPr>
              <w:t>者は</w:t>
            </w:r>
            <w:r w:rsidR="00BC6AB7">
              <w:rPr>
                <w:rFonts w:ascii="ＭＳ ゴシック" w:eastAsia="ＭＳ ゴシック" w:hAnsi="ＭＳ ゴシック" w:hint="eastAsia"/>
                <w:sz w:val="22"/>
              </w:rPr>
              <w:t>、相手方に</w:t>
            </w:r>
            <w:r w:rsidR="00E84651" w:rsidRPr="000B262E">
              <w:rPr>
                <w:rFonts w:ascii="ＭＳ ゴシック" w:eastAsia="ＭＳ ゴシック" w:hAnsi="ＭＳ ゴシック"/>
                <w:sz w:val="22"/>
              </w:rPr>
              <w:t>ＳＤＳ</w:t>
            </w:r>
            <w:r w:rsidR="00BC6AB7">
              <w:rPr>
                <w:rFonts w:ascii="ＭＳ ゴシック" w:eastAsia="ＭＳ ゴシック" w:hAnsi="ＭＳ ゴシック" w:hint="eastAsia"/>
                <w:sz w:val="22"/>
              </w:rPr>
              <w:t>の</w:t>
            </w:r>
            <w:r w:rsidR="00E84651" w:rsidRPr="000B262E">
              <w:rPr>
                <w:rFonts w:ascii="ＭＳ ゴシック" w:eastAsia="ＭＳ ゴシック" w:hAnsi="ＭＳ ゴシック"/>
                <w:sz w:val="22"/>
              </w:rPr>
              <w:t>交付</w:t>
            </w:r>
            <w:r w:rsidR="00BC6AB7">
              <w:rPr>
                <w:rFonts w:ascii="ＭＳ ゴシック" w:eastAsia="ＭＳ ゴシック" w:hAnsi="ＭＳ ゴシック" w:hint="eastAsia"/>
                <w:sz w:val="22"/>
              </w:rPr>
              <w:t>等によ</w:t>
            </w:r>
            <w:r w:rsidR="00D44216">
              <w:rPr>
                <w:rFonts w:ascii="ＭＳ ゴシック" w:eastAsia="ＭＳ ゴシック" w:hAnsi="ＭＳ ゴシック" w:hint="eastAsia"/>
                <w:sz w:val="22"/>
              </w:rPr>
              <w:t>り</w:t>
            </w:r>
          </w:p>
          <w:p w14:paraId="4C74C715" w14:textId="5F6F6AE3" w:rsidR="00E84651" w:rsidRPr="000B262E" w:rsidRDefault="00BC6AB7" w:rsidP="00D44216">
            <w:pPr>
              <w:ind w:leftChars="280" w:left="588" w:firstLine="1"/>
              <w:rPr>
                <w:rFonts w:ascii="ＭＳ ゴシック" w:eastAsia="ＭＳ ゴシック" w:hAnsi="ＭＳ ゴシック"/>
                <w:sz w:val="22"/>
              </w:rPr>
            </w:pPr>
            <w:r>
              <w:rPr>
                <w:rFonts w:ascii="ＭＳ ゴシック" w:eastAsia="ＭＳ ゴシック" w:hAnsi="ＭＳ ゴシック" w:hint="eastAsia"/>
                <w:sz w:val="22"/>
              </w:rPr>
              <w:t>危険有害性等を通知</w:t>
            </w:r>
            <w:r w:rsidR="00E84651" w:rsidRPr="000B262E">
              <w:rPr>
                <w:rFonts w:ascii="ＭＳ ゴシック" w:eastAsia="ＭＳ ゴシック" w:hAnsi="ＭＳ ゴシック"/>
                <w:sz w:val="22"/>
              </w:rPr>
              <w:t>する必要があります。</w:t>
            </w:r>
          </w:p>
          <w:p w14:paraId="49BE1CAA" w14:textId="1416DE6C" w:rsidR="0019672F" w:rsidRPr="000B262E" w:rsidRDefault="0019672F" w:rsidP="00BE1309">
            <w:pPr>
              <w:spacing w:line="120" w:lineRule="exact"/>
              <w:ind w:leftChars="280" w:left="588"/>
              <w:rPr>
                <w:rFonts w:ascii="ＭＳ ゴシック" w:eastAsia="ＭＳ ゴシック" w:hAnsi="ＭＳ ゴシック"/>
                <w:sz w:val="22"/>
              </w:rPr>
            </w:pPr>
          </w:p>
          <w:p w14:paraId="00AD7C28" w14:textId="7598843B" w:rsidR="00E84651" w:rsidRPr="000B262E" w:rsidRDefault="00F10E51" w:rsidP="00EC5DEA">
            <w:pPr>
              <w:ind w:leftChars="280" w:left="588"/>
              <w:rPr>
                <w:rFonts w:ascii="ＭＳ ゴシック" w:eastAsia="ＭＳ ゴシック" w:hAnsi="ＭＳ ゴシック"/>
                <w:sz w:val="22"/>
              </w:rPr>
            </w:pPr>
            <w:r w:rsidRPr="000B262E">
              <w:rPr>
                <w:rFonts w:ascii="ＭＳ ゴシック" w:eastAsia="ＭＳ ゴシック" w:hAnsi="ＭＳ ゴシック"/>
                <w:noProof/>
              </w:rPr>
              <w:drawing>
                <wp:anchor distT="0" distB="0" distL="114300" distR="114300" simplePos="0" relativeHeight="251680768" behindDoc="1" locked="0" layoutInCell="1" allowOverlap="1" wp14:anchorId="4D05D90E" wp14:editId="2132C911">
                  <wp:simplePos x="0" y="0"/>
                  <wp:positionH relativeFrom="column">
                    <wp:posOffset>5010150</wp:posOffset>
                  </wp:positionH>
                  <wp:positionV relativeFrom="paragraph">
                    <wp:posOffset>161925</wp:posOffset>
                  </wp:positionV>
                  <wp:extent cx="576000" cy="576000"/>
                  <wp:effectExtent l="0" t="0" r="0" b="0"/>
                  <wp:wrapTight wrapText="bothSides">
                    <wp:wrapPolygon edited="0">
                      <wp:start x="0" y="0"/>
                      <wp:lineTo x="0" y="20719"/>
                      <wp:lineTo x="20719" y="20719"/>
                      <wp:lineTo x="20719" y="0"/>
                      <wp:lineTo x="0" y="0"/>
                    </wp:wrapPolygon>
                  </wp:wrapTight>
                  <wp:docPr id="2603979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72F" w:rsidRPr="000B262E">
              <w:rPr>
                <w:rFonts w:ascii="ＭＳ ゴシック" w:eastAsia="ＭＳ ゴシック" w:hAnsi="ＭＳ ゴシック" w:hint="eastAsia"/>
                <w:sz w:val="22"/>
              </w:rPr>
              <w:t>下のQ&amp;Aも参照してください。</w:t>
            </w:r>
          </w:p>
          <w:p w14:paraId="582B82B8" w14:textId="11D3903C" w:rsidR="000829E4" w:rsidRPr="000B262E" w:rsidRDefault="000829E4" w:rsidP="00EC5DEA">
            <w:pPr>
              <w:ind w:leftChars="280" w:left="588"/>
              <w:rPr>
                <w:rFonts w:ascii="ＭＳ ゴシック" w:eastAsia="ＭＳ ゴシック" w:hAnsi="ＭＳ ゴシック"/>
                <w:sz w:val="22"/>
              </w:rPr>
            </w:pPr>
            <w:r w:rsidRPr="000B262E">
              <w:rPr>
                <w:rFonts w:ascii="ＭＳ ゴシック" w:eastAsia="ＭＳ ゴシック" w:hAnsi="ＭＳ ゴシック" w:hint="eastAsia"/>
              </w:rPr>
              <w:t>Q1</w:t>
            </w:r>
            <w:r w:rsidR="004F1452" w:rsidRPr="000B262E">
              <w:rPr>
                <w:rFonts w:ascii="ＭＳ ゴシック" w:eastAsia="ＭＳ ゴシック" w:hAnsi="ＭＳ ゴシック" w:hint="eastAsia"/>
              </w:rPr>
              <w:t>3</w:t>
            </w:r>
            <w:r w:rsidRPr="000B262E">
              <w:rPr>
                <w:rFonts w:ascii="ＭＳ ゴシック" w:eastAsia="ＭＳ ゴシック" w:hAnsi="ＭＳ ゴシック" w:hint="eastAsia"/>
              </w:rPr>
              <w:t>-1</w:t>
            </w:r>
            <w:r w:rsidR="004F1452" w:rsidRPr="000B262E">
              <w:rPr>
                <w:rFonts w:ascii="ＭＳ ゴシック" w:eastAsia="ＭＳ ゴシック" w:hAnsi="ＭＳ ゴシック" w:hint="eastAsia"/>
              </w:rPr>
              <w:t xml:space="preserve"> </w:t>
            </w:r>
            <w:hyperlink r:id="rId34" w:anchor="anc-13-1" w:history="1">
              <w:r w:rsidR="004F1452" w:rsidRPr="000B262E">
                <w:rPr>
                  <w:rStyle w:val="a8"/>
                  <w:rFonts w:ascii="ＭＳ ゴシック" w:eastAsia="ＭＳ ゴシック" w:hAnsi="ＭＳ ゴシック"/>
                </w:rPr>
                <w:t>SDSはいつ交付しなければならないのか。</w:t>
              </w:r>
            </w:hyperlink>
          </w:p>
          <w:p w14:paraId="4F61D063" w14:textId="252231BA" w:rsidR="000829E4" w:rsidRPr="000B262E" w:rsidRDefault="004F1452" w:rsidP="00EC5DEA">
            <w:pPr>
              <w:ind w:leftChars="280" w:left="588"/>
              <w:rPr>
                <w:rFonts w:ascii="ＭＳ ゴシック" w:eastAsia="ＭＳ ゴシック" w:hAnsi="ＭＳ ゴシック"/>
                <w:sz w:val="22"/>
              </w:rPr>
            </w:pPr>
            <w:r w:rsidRPr="000B262E">
              <w:rPr>
                <w:rFonts w:ascii="ＭＳ ゴシック" w:eastAsia="ＭＳ ゴシック" w:hAnsi="ＭＳ ゴシック" w:hint="eastAsia"/>
              </w:rPr>
              <w:t>Q1</w:t>
            </w:r>
            <w:r w:rsidR="006A57F1" w:rsidRPr="000B262E">
              <w:rPr>
                <w:rFonts w:ascii="ＭＳ ゴシック" w:eastAsia="ＭＳ ゴシック" w:hAnsi="ＭＳ ゴシック" w:hint="eastAsia"/>
              </w:rPr>
              <w:t>3</w:t>
            </w:r>
            <w:r w:rsidRPr="000B262E">
              <w:rPr>
                <w:rFonts w:ascii="ＭＳ ゴシック" w:eastAsia="ＭＳ ゴシック" w:hAnsi="ＭＳ ゴシック" w:hint="eastAsia"/>
              </w:rPr>
              <w:t>-</w:t>
            </w:r>
            <w:r w:rsidR="006A57F1" w:rsidRPr="000B262E">
              <w:rPr>
                <w:rFonts w:ascii="ＭＳ ゴシック" w:eastAsia="ＭＳ ゴシック" w:hAnsi="ＭＳ ゴシック" w:hint="eastAsia"/>
              </w:rPr>
              <w:t>2</w:t>
            </w:r>
            <w:hyperlink r:id="rId35" w:anchor="anc-13-2" w:history="1">
              <w:r w:rsidR="006A57F1" w:rsidRPr="000B262E">
                <w:rPr>
                  <w:rStyle w:val="a8"/>
                  <w:rFonts w:ascii="ＭＳ ゴシック" w:eastAsia="ＭＳ ゴシック" w:hAnsi="ＭＳ ゴシック" w:hint="eastAsia"/>
                </w:rPr>
                <w:t>ホームページで</w:t>
              </w:r>
              <w:r w:rsidR="006A57F1" w:rsidRPr="000B262E">
                <w:rPr>
                  <w:rStyle w:val="a8"/>
                  <w:rFonts w:ascii="ＭＳ ゴシック" w:eastAsia="ＭＳ ゴシック" w:hAnsi="ＭＳ ゴシック"/>
                </w:rPr>
                <w:t>SDSを提供しても良いか。</w:t>
              </w:r>
            </w:hyperlink>
          </w:p>
          <w:p w14:paraId="0994360D" w14:textId="77777777" w:rsidR="000829E4" w:rsidRPr="00896BB2" w:rsidRDefault="000829E4" w:rsidP="00EC5DEA">
            <w:pPr>
              <w:ind w:leftChars="280" w:left="588"/>
              <w:rPr>
                <w:rFonts w:ascii="ＭＳ ゴシック" w:eastAsia="ＭＳ ゴシック" w:hAnsi="ＭＳ ゴシック"/>
                <w:sz w:val="22"/>
              </w:rPr>
            </w:pPr>
          </w:p>
        </w:tc>
      </w:tr>
    </w:tbl>
    <w:p w14:paraId="641C905F" w14:textId="77777777" w:rsidR="00E84651" w:rsidRDefault="00E84651" w:rsidP="003F730C">
      <w:pPr>
        <w:rPr>
          <w:rFonts w:ascii="ＭＳ ゴシック" w:eastAsia="ＭＳ ゴシック" w:hAnsi="ＭＳ ゴシック"/>
        </w:rPr>
      </w:pPr>
    </w:p>
    <w:sectPr w:rsidR="00E84651" w:rsidSect="00BC273F">
      <w:headerReference w:type="first" r:id="rId36"/>
      <w:pgSz w:w="11906" w:h="16838"/>
      <w:pgMar w:top="720" w:right="720" w:bottom="720" w:left="720" w:header="51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BB98" w14:textId="77777777" w:rsidR="00187B1E" w:rsidRDefault="00187B1E" w:rsidP="006D04CF">
      <w:r>
        <w:separator/>
      </w:r>
    </w:p>
  </w:endnote>
  <w:endnote w:type="continuationSeparator" w:id="0">
    <w:p w14:paraId="1F2872A8" w14:textId="77777777" w:rsidR="00187B1E" w:rsidRDefault="00187B1E" w:rsidP="006D04CF">
      <w:r>
        <w:continuationSeparator/>
      </w:r>
    </w:p>
  </w:endnote>
  <w:endnote w:type="continuationNotice" w:id="1">
    <w:p w14:paraId="78CEC63B" w14:textId="77777777" w:rsidR="00187B1E" w:rsidRDefault="0018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DA6C" w14:textId="77777777" w:rsidR="00187B1E" w:rsidRDefault="00187B1E" w:rsidP="006D04CF">
      <w:r>
        <w:separator/>
      </w:r>
    </w:p>
  </w:footnote>
  <w:footnote w:type="continuationSeparator" w:id="0">
    <w:p w14:paraId="04C6E38D" w14:textId="77777777" w:rsidR="00187B1E" w:rsidRDefault="00187B1E" w:rsidP="006D04CF">
      <w:r>
        <w:continuationSeparator/>
      </w:r>
    </w:p>
  </w:footnote>
  <w:footnote w:type="continuationNotice" w:id="1">
    <w:p w14:paraId="712CC6BA" w14:textId="77777777" w:rsidR="00187B1E" w:rsidRDefault="00187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B799" w14:textId="1A8523AC" w:rsidR="003F730C" w:rsidRDefault="003F730C" w:rsidP="003F730C">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85831"/>
    <w:multiLevelType w:val="hybridMultilevel"/>
    <w:tmpl w:val="BD2CE8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7E16EF"/>
    <w:multiLevelType w:val="hybridMultilevel"/>
    <w:tmpl w:val="D27451B8"/>
    <w:lvl w:ilvl="0" w:tplc="FBA800AA">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4347BD8"/>
    <w:multiLevelType w:val="hybridMultilevel"/>
    <w:tmpl w:val="D27451B8"/>
    <w:lvl w:ilvl="0" w:tplc="FFFFFFFF">
      <w:start w:val="1"/>
      <w:numFmt w:val="decimalEnclosedCircle"/>
      <w:lvlText w:val="%1"/>
      <w:lvlJc w:val="left"/>
      <w:pPr>
        <w:ind w:left="570" w:hanging="36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775254657">
    <w:abstractNumId w:val="1"/>
  </w:num>
  <w:num w:numId="2" w16cid:durableId="1413160193">
    <w:abstractNumId w:val="2"/>
  </w:num>
  <w:num w:numId="3" w16cid:durableId="109852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E1"/>
    <w:rsid w:val="00006267"/>
    <w:rsid w:val="0001538B"/>
    <w:rsid w:val="000314C9"/>
    <w:rsid w:val="00050414"/>
    <w:rsid w:val="000520D3"/>
    <w:rsid w:val="00053E10"/>
    <w:rsid w:val="00057503"/>
    <w:rsid w:val="000575F2"/>
    <w:rsid w:val="0007240B"/>
    <w:rsid w:val="000766E9"/>
    <w:rsid w:val="000770E7"/>
    <w:rsid w:val="000821C3"/>
    <w:rsid w:val="000829E4"/>
    <w:rsid w:val="000841A0"/>
    <w:rsid w:val="00084769"/>
    <w:rsid w:val="00094CE1"/>
    <w:rsid w:val="000A0C33"/>
    <w:rsid w:val="000A31C9"/>
    <w:rsid w:val="000A658A"/>
    <w:rsid w:val="000B262E"/>
    <w:rsid w:val="000B4909"/>
    <w:rsid w:val="000B5332"/>
    <w:rsid w:val="000D026D"/>
    <w:rsid w:val="000D452D"/>
    <w:rsid w:val="000D4E8E"/>
    <w:rsid w:val="000D58C1"/>
    <w:rsid w:val="000E1F33"/>
    <w:rsid w:val="000E2F74"/>
    <w:rsid w:val="000F2187"/>
    <w:rsid w:val="000F365D"/>
    <w:rsid w:val="000F4D85"/>
    <w:rsid w:val="00100C56"/>
    <w:rsid w:val="00105146"/>
    <w:rsid w:val="00113290"/>
    <w:rsid w:val="001230B9"/>
    <w:rsid w:val="0012323D"/>
    <w:rsid w:val="0013104D"/>
    <w:rsid w:val="001311E8"/>
    <w:rsid w:val="00136B8F"/>
    <w:rsid w:val="0014599E"/>
    <w:rsid w:val="00151F2D"/>
    <w:rsid w:val="00151FF1"/>
    <w:rsid w:val="001535AF"/>
    <w:rsid w:val="0015756A"/>
    <w:rsid w:val="0016586E"/>
    <w:rsid w:val="00171D16"/>
    <w:rsid w:val="0017330B"/>
    <w:rsid w:val="00173F76"/>
    <w:rsid w:val="0018254E"/>
    <w:rsid w:val="00183AD2"/>
    <w:rsid w:val="00187B1E"/>
    <w:rsid w:val="001939B3"/>
    <w:rsid w:val="0019672F"/>
    <w:rsid w:val="001A5214"/>
    <w:rsid w:val="001B05BB"/>
    <w:rsid w:val="001B083A"/>
    <w:rsid w:val="001B5260"/>
    <w:rsid w:val="001C23BC"/>
    <w:rsid w:val="001D5A18"/>
    <w:rsid w:val="001D6B18"/>
    <w:rsid w:val="001E0FEE"/>
    <w:rsid w:val="001E6720"/>
    <w:rsid w:val="001F034F"/>
    <w:rsid w:val="001F7C35"/>
    <w:rsid w:val="002064A7"/>
    <w:rsid w:val="002129D0"/>
    <w:rsid w:val="00216793"/>
    <w:rsid w:val="002208CC"/>
    <w:rsid w:val="0022475E"/>
    <w:rsid w:val="00231784"/>
    <w:rsid w:val="002460BE"/>
    <w:rsid w:val="00247F37"/>
    <w:rsid w:val="00251D3F"/>
    <w:rsid w:val="0025248B"/>
    <w:rsid w:val="00261E9C"/>
    <w:rsid w:val="00267F4B"/>
    <w:rsid w:val="00272433"/>
    <w:rsid w:val="002802C2"/>
    <w:rsid w:val="002A28DB"/>
    <w:rsid w:val="002A78A0"/>
    <w:rsid w:val="002B2F2A"/>
    <w:rsid w:val="002B4EE9"/>
    <w:rsid w:val="002B73C7"/>
    <w:rsid w:val="002C0782"/>
    <w:rsid w:val="002C4EAF"/>
    <w:rsid w:val="002C6DAE"/>
    <w:rsid w:val="002C7F5F"/>
    <w:rsid w:val="002D027D"/>
    <w:rsid w:val="002D2A98"/>
    <w:rsid w:val="002D2D84"/>
    <w:rsid w:val="002E09D7"/>
    <w:rsid w:val="00304619"/>
    <w:rsid w:val="00306E94"/>
    <w:rsid w:val="00307476"/>
    <w:rsid w:val="00316857"/>
    <w:rsid w:val="00321348"/>
    <w:rsid w:val="0032170F"/>
    <w:rsid w:val="00321ED2"/>
    <w:rsid w:val="00322C70"/>
    <w:rsid w:val="003277C6"/>
    <w:rsid w:val="00332394"/>
    <w:rsid w:val="003368CA"/>
    <w:rsid w:val="00340758"/>
    <w:rsid w:val="003438E2"/>
    <w:rsid w:val="00344C90"/>
    <w:rsid w:val="003451D5"/>
    <w:rsid w:val="00346050"/>
    <w:rsid w:val="0034622C"/>
    <w:rsid w:val="003508CD"/>
    <w:rsid w:val="003629E6"/>
    <w:rsid w:val="003656FE"/>
    <w:rsid w:val="00372E45"/>
    <w:rsid w:val="00374A5B"/>
    <w:rsid w:val="00384179"/>
    <w:rsid w:val="00390261"/>
    <w:rsid w:val="00391DEC"/>
    <w:rsid w:val="003A08F9"/>
    <w:rsid w:val="003A7519"/>
    <w:rsid w:val="003B0C0F"/>
    <w:rsid w:val="003B2E9F"/>
    <w:rsid w:val="003B667E"/>
    <w:rsid w:val="003B7D94"/>
    <w:rsid w:val="003C4B81"/>
    <w:rsid w:val="003C7368"/>
    <w:rsid w:val="003D3A39"/>
    <w:rsid w:val="003E30C3"/>
    <w:rsid w:val="003F427E"/>
    <w:rsid w:val="003F4F5A"/>
    <w:rsid w:val="003F64E3"/>
    <w:rsid w:val="003F730C"/>
    <w:rsid w:val="004053FA"/>
    <w:rsid w:val="00406EFE"/>
    <w:rsid w:val="004070C2"/>
    <w:rsid w:val="00410CDB"/>
    <w:rsid w:val="00414360"/>
    <w:rsid w:val="00415DDD"/>
    <w:rsid w:val="00423895"/>
    <w:rsid w:val="004340DF"/>
    <w:rsid w:val="00436A1C"/>
    <w:rsid w:val="0044205C"/>
    <w:rsid w:val="0045672F"/>
    <w:rsid w:val="00457626"/>
    <w:rsid w:val="00461295"/>
    <w:rsid w:val="00466A22"/>
    <w:rsid w:val="00472931"/>
    <w:rsid w:val="00477071"/>
    <w:rsid w:val="00482E2E"/>
    <w:rsid w:val="00484537"/>
    <w:rsid w:val="00485BB9"/>
    <w:rsid w:val="0049596E"/>
    <w:rsid w:val="004B589D"/>
    <w:rsid w:val="004C517B"/>
    <w:rsid w:val="004C6CA7"/>
    <w:rsid w:val="004D1C0F"/>
    <w:rsid w:val="004D2399"/>
    <w:rsid w:val="004D7CDD"/>
    <w:rsid w:val="004D7F12"/>
    <w:rsid w:val="004E15FF"/>
    <w:rsid w:val="004E192F"/>
    <w:rsid w:val="004E3D18"/>
    <w:rsid w:val="004F1452"/>
    <w:rsid w:val="004F66DB"/>
    <w:rsid w:val="005051DA"/>
    <w:rsid w:val="00505392"/>
    <w:rsid w:val="00512A15"/>
    <w:rsid w:val="005161E3"/>
    <w:rsid w:val="00521DD3"/>
    <w:rsid w:val="00532CE8"/>
    <w:rsid w:val="005415CC"/>
    <w:rsid w:val="00544FFD"/>
    <w:rsid w:val="005458FE"/>
    <w:rsid w:val="005540C7"/>
    <w:rsid w:val="00575E33"/>
    <w:rsid w:val="00583874"/>
    <w:rsid w:val="00584740"/>
    <w:rsid w:val="0059307E"/>
    <w:rsid w:val="005A5B45"/>
    <w:rsid w:val="005A7D72"/>
    <w:rsid w:val="005B531E"/>
    <w:rsid w:val="005C2A3A"/>
    <w:rsid w:val="005D0013"/>
    <w:rsid w:val="005D3C6C"/>
    <w:rsid w:val="005D4FF5"/>
    <w:rsid w:val="005D6E05"/>
    <w:rsid w:val="005E1AC3"/>
    <w:rsid w:val="005E3808"/>
    <w:rsid w:val="005E4593"/>
    <w:rsid w:val="005E5564"/>
    <w:rsid w:val="005E6F31"/>
    <w:rsid w:val="005F0F35"/>
    <w:rsid w:val="005F61E3"/>
    <w:rsid w:val="005F6A06"/>
    <w:rsid w:val="0060088F"/>
    <w:rsid w:val="00607B74"/>
    <w:rsid w:val="00613104"/>
    <w:rsid w:val="0061718D"/>
    <w:rsid w:val="00627671"/>
    <w:rsid w:val="006309EB"/>
    <w:rsid w:val="00635D29"/>
    <w:rsid w:val="00636D96"/>
    <w:rsid w:val="00637631"/>
    <w:rsid w:val="00640574"/>
    <w:rsid w:val="00640E44"/>
    <w:rsid w:val="00650432"/>
    <w:rsid w:val="00666135"/>
    <w:rsid w:val="00670632"/>
    <w:rsid w:val="00685E26"/>
    <w:rsid w:val="0069236E"/>
    <w:rsid w:val="00694B98"/>
    <w:rsid w:val="00694BA8"/>
    <w:rsid w:val="006A2A62"/>
    <w:rsid w:val="006A57F1"/>
    <w:rsid w:val="006A775E"/>
    <w:rsid w:val="006A7969"/>
    <w:rsid w:val="006B3F42"/>
    <w:rsid w:val="006C2694"/>
    <w:rsid w:val="006C6E93"/>
    <w:rsid w:val="006D04CF"/>
    <w:rsid w:val="006D0A08"/>
    <w:rsid w:val="006D2DB1"/>
    <w:rsid w:val="006D2E43"/>
    <w:rsid w:val="00702C70"/>
    <w:rsid w:val="00704D7F"/>
    <w:rsid w:val="0071227A"/>
    <w:rsid w:val="00720A78"/>
    <w:rsid w:val="0072234F"/>
    <w:rsid w:val="00724DE6"/>
    <w:rsid w:val="0072696C"/>
    <w:rsid w:val="00735598"/>
    <w:rsid w:val="00735730"/>
    <w:rsid w:val="007370C9"/>
    <w:rsid w:val="007419BC"/>
    <w:rsid w:val="00774F82"/>
    <w:rsid w:val="00776ABA"/>
    <w:rsid w:val="007812DB"/>
    <w:rsid w:val="00790B49"/>
    <w:rsid w:val="007A156F"/>
    <w:rsid w:val="007A5515"/>
    <w:rsid w:val="007B00CB"/>
    <w:rsid w:val="007B186D"/>
    <w:rsid w:val="007B7A4A"/>
    <w:rsid w:val="007C39A9"/>
    <w:rsid w:val="007D7437"/>
    <w:rsid w:val="007E01F5"/>
    <w:rsid w:val="007E4A5F"/>
    <w:rsid w:val="007E554B"/>
    <w:rsid w:val="00803E35"/>
    <w:rsid w:val="00812A96"/>
    <w:rsid w:val="00835767"/>
    <w:rsid w:val="00836817"/>
    <w:rsid w:val="008537C7"/>
    <w:rsid w:val="00854135"/>
    <w:rsid w:val="00867E61"/>
    <w:rsid w:val="00873382"/>
    <w:rsid w:val="008750AF"/>
    <w:rsid w:val="00881E0B"/>
    <w:rsid w:val="0089391C"/>
    <w:rsid w:val="00896BB2"/>
    <w:rsid w:val="008A09DC"/>
    <w:rsid w:val="008A0EEA"/>
    <w:rsid w:val="008A21B0"/>
    <w:rsid w:val="008A3935"/>
    <w:rsid w:val="008A4606"/>
    <w:rsid w:val="008A6967"/>
    <w:rsid w:val="008B2B61"/>
    <w:rsid w:val="008B65A8"/>
    <w:rsid w:val="008C227C"/>
    <w:rsid w:val="008E37E1"/>
    <w:rsid w:val="008E7991"/>
    <w:rsid w:val="008F0456"/>
    <w:rsid w:val="009008A8"/>
    <w:rsid w:val="00900BFE"/>
    <w:rsid w:val="00910E76"/>
    <w:rsid w:val="009119BA"/>
    <w:rsid w:val="00912B07"/>
    <w:rsid w:val="00930754"/>
    <w:rsid w:val="00931768"/>
    <w:rsid w:val="00941507"/>
    <w:rsid w:val="00950617"/>
    <w:rsid w:val="009540C4"/>
    <w:rsid w:val="009562EA"/>
    <w:rsid w:val="00956CCE"/>
    <w:rsid w:val="00957B7F"/>
    <w:rsid w:val="00957FE2"/>
    <w:rsid w:val="00960B7E"/>
    <w:rsid w:val="0096524A"/>
    <w:rsid w:val="009718E0"/>
    <w:rsid w:val="009851EF"/>
    <w:rsid w:val="009904AC"/>
    <w:rsid w:val="00995E3F"/>
    <w:rsid w:val="009967BA"/>
    <w:rsid w:val="009A0CE9"/>
    <w:rsid w:val="009A5915"/>
    <w:rsid w:val="009B05FB"/>
    <w:rsid w:val="009B3B56"/>
    <w:rsid w:val="009C3432"/>
    <w:rsid w:val="009D265E"/>
    <w:rsid w:val="009F6E70"/>
    <w:rsid w:val="009F6FD4"/>
    <w:rsid w:val="009F76C0"/>
    <w:rsid w:val="009F7E46"/>
    <w:rsid w:val="00A009BE"/>
    <w:rsid w:val="00A10FE1"/>
    <w:rsid w:val="00A14870"/>
    <w:rsid w:val="00A14F8E"/>
    <w:rsid w:val="00A21488"/>
    <w:rsid w:val="00A3139B"/>
    <w:rsid w:val="00A32065"/>
    <w:rsid w:val="00A36531"/>
    <w:rsid w:val="00A52B3F"/>
    <w:rsid w:val="00A54D75"/>
    <w:rsid w:val="00A55A6D"/>
    <w:rsid w:val="00A6552C"/>
    <w:rsid w:val="00A65FC8"/>
    <w:rsid w:val="00A72E47"/>
    <w:rsid w:val="00A74088"/>
    <w:rsid w:val="00A81A39"/>
    <w:rsid w:val="00A8463E"/>
    <w:rsid w:val="00A90017"/>
    <w:rsid w:val="00A90DC2"/>
    <w:rsid w:val="00AA089A"/>
    <w:rsid w:val="00AA0C32"/>
    <w:rsid w:val="00AA55E2"/>
    <w:rsid w:val="00AB6E56"/>
    <w:rsid w:val="00AE57DD"/>
    <w:rsid w:val="00AF4970"/>
    <w:rsid w:val="00B01F4F"/>
    <w:rsid w:val="00B02A4D"/>
    <w:rsid w:val="00B05F5A"/>
    <w:rsid w:val="00B14AF1"/>
    <w:rsid w:val="00B158B9"/>
    <w:rsid w:val="00B3293F"/>
    <w:rsid w:val="00B34E47"/>
    <w:rsid w:val="00B41B0D"/>
    <w:rsid w:val="00B52220"/>
    <w:rsid w:val="00B52B6B"/>
    <w:rsid w:val="00B67C7E"/>
    <w:rsid w:val="00B90853"/>
    <w:rsid w:val="00B94806"/>
    <w:rsid w:val="00B94F9E"/>
    <w:rsid w:val="00B95494"/>
    <w:rsid w:val="00BA1A87"/>
    <w:rsid w:val="00BB2BC4"/>
    <w:rsid w:val="00BC273F"/>
    <w:rsid w:val="00BC6AB7"/>
    <w:rsid w:val="00BD442A"/>
    <w:rsid w:val="00BE0EAA"/>
    <w:rsid w:val="00BE1309"/>
    <w:rsid w:val="00BE5B79"/>
    <w:rsid w:val="00BE663C"/>
    <w:rsid w:val="00C0508B"/>
    <w:rsid w:val="00C07DD1"/>
    <w:rsid w:val="00C10FEC"/>
    <w:rsid w:val="00C14828"/>
    <w:rsid w:val="00C14DE8"/>
    <w:rsid w:val="00C21E02"/>
    <w:rsid w:val="00C23DE5"/>
    <w:rsid w:val="00C265D4"/>
    <w:rsid w:val="00C360D9"/>
    <w:rsid w:val="00C363EF"/>
    <w:rsid w:val="00C41647"/>
    <w:rsid w:val="00C420D6"/>
    <w:rsid w:val="00C468FA"/>
    <w:rsid w:val="00C52508"/>
    <w:rsid w:val="00C55144"/>
    <w:rsid w:val="00C56631"/>
    <w:rsid w:val="00C631D0"/>
    <w:rsid w:val="00C72A27"/>
    <w:rsid w:val="00C74405"/>
    <w:rsid w:val="00CA05CA"/>
    <w:rsid w:val="00CA1548"/>
    <w:rsid w:val="00CC3695"/>
    <w:rsid w:val="00CC7794"/>
    <w:rsid w:val="00CD48AF"/>
    <w:rsid w:val="00CE17EE"/>
    <w:rsid w:val="00CE181F"/>
    <w:rsid w:val="00CE3168"/>
    <w:rsid w:val="00CE41AE"/>
    <w:rsid w:val="00CE436D"/>
    <w:rsid w:val="00CE57F8"/>
    <w:rsid w:val="00D03A63"/>
    <w:rsid w:val="00D03AAD"/>
    <w:rsid w:val="00D0400E"/>
    <w:rsid w:val="00D24F37"/>
    <w:rsid w:val="00D25673"/>
    <w:rsid w:val="00D27A16"/>
    <w:rsid w:val="00D3064E"/>
    <w:rsid w:val="00D44216"/>
    <w:rsid w:val="00D4645B"/>
    <w:rsid w:val="00D46A41"/>
    <w:rsid w:val="00D50F69"/>
    <w:rsid w:val="00D54F9F"/>
    <w:rsid w:val="00D76267"/>
    <w:rsid w:val="00D839A1"/>
    <w:rsid w:val="00D85F48"/>
    <w:rsid w:val="00D92849"/>
    <w:rsid w:val="00D93CAA"/>
    <w:rsid w:val="00DA1B60"/>
    <w:rsid w:val="00DA4876"/>
    <w:rsid w:val="00DA6EE6"/>
    <w:rsid w:val="00DB032D"/>
    <w:rsid w:val="00DB2770"/>
    <w:rsid w:val="00DC2A7B"/>
    <w:rsid w:val="00DC5DC0"/>
    <w:rsid w:val="00DD2EEF"/>
    <w:rsid w:val="00DD5812"/>
    <w:rsid w:val="00DD75FA"/>
    <w:rsid w:val="00DE2F39"/>
    <w:rsid w:val="00DF3246"/>
    <w:rsid w:val="00E036DD"/>
    <w:rsid w:val="00E1270D"/>
    <w:rsid w:val="00E273C2"/>
    <w:rsid w:val="00E44545"/>
    <w:rsid w:val="00E448B7"/>
    <w:rsid w:val="00E65795"/>
    <w:rsid w:val="00E70098"/>
    <w:rsid w:val="00E721EB"/>
    <w:rsid w:val="00E7330A"/>
    <w:rsid w:val="00E74592"/>
    <w:rsid w:val="00E75247"/>
    <w:rsid w:val="00E778AE"/>
    <w:rsid w:val="00E802B6"/>
    <w:rsid w:val="00E84651"/>
    <w:rsid w:val="00E84E8B"/>
    <w:rsid w:val="00E91B34"/>
    <w:rsid w:val="00E92619"/>
    <w:rsid w:val="00EB5724"/>
    <w:rsid w:val="00EC0A15"/>
    <w:rsid w:val="00EC25B5"/>
    <w:rsid w:val="00EF7613"/>
    <w:rsid w:val="00F0268C"/>
    <w:rsid w:val="00F02A60"/>
    <w:rsid w:val="00F06F02"/>
    <w:rsid w:val="00F075A3"/>
    <w:rsid w:val="00F10E51"/>
    <w:rsid w:val="00F17953"/>
    <w:rsid w:val="00F211D6"/>
    <w:rsid w:val="00F22B88"/>
    <w:rsid w:val="00F26805"/>
    <w:rsid w:val="00F27E59"/>
    <w:rsid w:val="00F362B3"/>
    <w:rsid w:val="00F3657F"/>
    <w:rsid w:val="00F37A3D"/>
    <w:rsid w:val="00F45859"/>
    <w:rsid w:val="00F519EB"/>
    <w:rsid w:val="00F63E5A"/>
    <w:rsid w:val="00F64786"/>
    <w:rsid w:val="00F64A6B"/>
    <w:rsid w:val="00F6691A"/>
    <w:rsid w:val="00F66E53"/>
    <w:rsid w:val="00F94670"/>
    <w:rsid w:val="00FD2534"/>
    <w:rsid w:val="00FD25C9"/>
    <w:rsid w:val="00FE5D47"/>
    <w:rsid w:val="00FE7D5A"/>
    <w:rsid w:val="00FF2F05"/>
    <w:rsid w:val="025B7FE9"/>
    <w:rsid w:val="07EEE31A"/>
    <w:rsid w:val="0A15F5B2"/>
    <w:rsid w:val="0D00BD24"/>
    <w:rsid w:val="150A2ECE"/>
    <w:rsid w:val="172F4849"/>
    <w:rsid w:val="18CF35F3"/>
    <w:rsid w:val="1E466477"/>
    <w:rsid w:val="1FBF09A6"/>
    <w:rsid w:val="2100490E"/>
    <w:rsid w:val="3271F91A"/>
    <w:rsid w:val="4015B813"/>
    <w:rsid w:val="4B811ACD"/>
    <w:rsid w:val="4ED18941"/>
    <w:rsid w:val="516CD9CD"/>
    <w:rsid w:val="5212DF84"/>
    <w:rsid w:val="5291EAF2"/>
    <w:rsid w:val="669EF09B"/>
    <w:rsid w:val="690F473C"/>
    <w:rsid w:val="702A87E9"/>
    <w:rsid w:val="742CD3A2"/>
    <w:rsid w:val="7B13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2B3D"/>
  <w15:chartTrackingRefBased/>
  <w15:docId w15:val="{87809A48-1C3E-4D4B-9169-4AECEAC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FE1"/>
    <w:pPr>
      <w:ind w:leftChars="400" w:left="840"/>
    </w:pPr>
  </w:style>
  <w:style w:type="paragraph" w:styleId="a4">
    <w:name w:val="header"/>
    <w:basedOn w:val="a"/>
    <w:link w:val="a5"/>
    <w:uiPriority w:val="99"/>
    <w:unhideWhenUsed/>
    <w:rsid w:val="006D04CF"/>
    <w:pPr>
      <w:tabs>
        <w:tab w:val="center" w:pos="4252"/>
        <w:tab w:val="right" w:pos="8504"/>
      </w:tabs>
      <w:snapToGrid w:val="0"/>
    </w:pPr>
  </w:style>
  <w:style w:type="character" w:customStyle="1" w:styleId="a5">
    <w:name w:val="ヘッダー (文字)"/>
    <w:basedOn w:val="a0"/>
    <w:link w:val="a4"/>
    <w:uiPriority w:val="99"/>
    <w:rsid w:val="006D04CF"/>
  </w:style>
  <w:style w:type="paragraph" w:styleId="a6">
    <w:name w:val="footer"/>
    <w:basedOn w:val="a"/>
    <w:link w:val="a7"/>
    <w:uiPriority w:val="99"/>
    <w:unhideWhenUsed/>
    <w:rsid w:val="006D04CF"/>
    <w:pPr>
      <w:tabs>
        <w:tab w:val="center" w:pos="4252"/>
        <w:tab w:val="right" w:pos="8504"/>
      </w:tabs>
      <w:snapToGrid w:val="0"/>
    </w:pPr>
  </w:style>
  <w:style w:type="character" w:customStyle="1" w:styleId="a7">
    <w:name w:val="フッター (文字)"/>
    <w:basedOn w:val="a0"/>
    <w:link w:val="a6"/>
    <w:uiPriority w:val="99"/>
    <w:rsid w:val="006D04CF"/>
  </w:style>
  <w:style w:type="character" w:styleId="a8">
    <w:name w:val="Hyperlink"/>
    <w:basedOn w:val="a0"/>
    <w:uiPriority w:val="99"/>
    <w:unhideWhenUsed/>
    <w:rsid w:val="00867E61"/>
    <w:rPr>
      <w:color w:val="0563C1" w:themeColor="hyperlink"/>
      <w:u w:val="single"/>
    </w:rPr>
  </w:style>
  <w:style w:type="character" w:styleId="a9">
    <w:name w:val="Unresolved Mention"/>
    <w:basedOn w:val="a0"/>
    <w:uiPriority w:val="99"/>
    <w:semiHidden/>
    <w:unhideWhenUsed/>
    <w:rsid w:val="00867E61"/>
    <w:rPr>
      <w:color w:val="605E5C"/>
      <w:shd w:val="clear" w:color="auto" w:fill="E1DFDD"/>
    </w:rPr>
  </w:style>
  <w:style w:type="character" w:styleId="aa">
    <w:name w:val="FollowedHyperlink"/>
    <w:basedOn w:val="a0"/>
    <w:uiPriority w:val="99"/>
    <w:semiHidden/>
    <w:unhideWhenUsed/>
    <w:rsid w:val="009F7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7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cid:76476cf8-b7cf-4e1c-a72f-a1caa963edb8@JPNP286.PROD.OUTLOOK.COM" TargetMode="External" Type="http://schemas.openxmlformats.org/officeDocument/2006/relationships/image"/><Relationship Id="rId14" Target="https://www.mhlw.go.jp/content/11300000/001039137.xlsx" TargetMode="External" Type="http://schemas.openxmlformats.org/officeDocument/2006/relationships/hyperlink"/><Relationship Id="rId15" Target="media/image3.png" Type="http://schemas.openxmlformats.org/officeDocument/2006/relationships/image"/><Relationship Id="rId16" Target="cid:3358ce70-a9a2-4014-91f9-a6f6ad5cca1f@JPNP286.PROD.OUTLOOK.COM" TargetMode="External" Type="http://schemas.openxmlformats.org/officeDocument/2006/relationships/image"/><Relationship Id="rId17" Target="https://www.mhlw.go.jp/content/11300000/001168179.xlsx" TargetMode="External" Type="http://schemas.openxmlformats.org/officeDocument/2006/relationships/hyperlink"/><Relationship Id="rId18" Target="media/image4.png" Type="http://schemas.openxmlformats.org/officeDocument/2006/relationships/image"/><Relationship Id="rId19" Target="https://www.mhlw.go.jp/content/11300000/FAQ_20240228.pdf" TargetMode="External" Type="http://schemas.openxmlformats.org/officeDocument/2006/relationships/hyperlink"/><Relationship Id="rId2" Target="../customXml/item2.xml" Type="http://schemas.openxmlformats.org/officeDocument/2006/relationships/customXml"/><Relationship Id="rId20" Target="media/image5.png" Type="http://schemas.openxmlformats.org/officeDocument/2006/relationships/image"/><Relationship Id="rId21" Target="media/image6.png" Type="http://schemas.openxmlformats.org/officeDocument/2006/relationships/image"/><Relationship Id="rId22" Target="https://www.mhlw.go.jp/stf/newpage_11389.html" TargetMode="External" Type="http://schemas.openxmlformats.org/officeDocument/2006/relationships/hyperlink"/><Relationship Id="rId23" Target="https://www.mhlw.go.jp/stf/newpage_11389.html" TargetMode="External" Type="http://schemas.openxmlformats.org/officeDocument/2006/relationships/hyperlink"/><Relationship Id="rId24" Target="https://www.kensaibou.or.jp/safe_tech/chemical_management/about.html?id=Anker02" TargetMode="External" Type="http://schemas.openxmlformats.org/officeDocument/2006/relationships/hyperlink"/><Relationship Id="rId25" Target="media/image7.png" Type="http://schemas.openxmlformats.org/officeDocument/2006/relationships/image"/><Relationship Id="rId26" Target="https://www.mhlw.go.jp/stf/newpage_11389.html" TargetMode="External" Type="http://schemas.openxmlformats.org/officeDocument/2006/relationships/hyperlink"/><Relationship Id="rId27" Target="https://www.mhlw.go.jp/stf/newpage_11389.html" TargetMode="External" Type="http://schemas.openxmlformats.org/officeDocument/2006/relationships/hyperlink"/><Relationship Id="rId28" Target="media/image8.png" Type="http://schemas.openxmlformats.org/officeDocument/2006/relationships/image"/><Relationship Id="rId29" Target="https://www.mhlw.go.jp/stf/newpage_11237.html" TargetMode="External" Type="http://schemas.openxmlformats.org/officeDocument/2006/relationships/hyperlink"/><Relationship Id="rId3" Target="../customXml/item3.xml" Type="http://schemas.openxmlformats.org/officeDocument/2006/relationships/customXml"/><Relationship Id="rId30" Target="https://www.mhlw.go.jp/stf/newpage_11237.html" TargetMode="External" Type="http://schemas.openxmlformats.org/officeDocument/2006/relationships/hyperlink"/><Relationship Id="rId31" Target="media/image9.png" Type="http://schemas.openxmlformats.org/officeDocument/2006/relationships/image"/><Relationship Id="rId32" Target="https://www.mhlw.go.jp/content/11300000/FAQ_20240228.pdf" TargetMode="External" Type="http://schemas.openxmlformats.org/officeDocument/2006/relationships/hyperlink"/><Relationship Id="rId33" Target="media/image10.png" Type="http://schemas.openxmlformats.org/officeDocument/2006/relationships/image"/><Relationship Id="rId34" Target="https://www.mhlw.go.jp/stf/newpage_11237.html" TargetMode="External" Type="http://schemas.openxmlformats.org/officeDocument/2006/relationships/hyperlink"/><Relationship Id="rId35" Target="https://www.mhlw.go.jp/stf/newpage_11237.html" TargetMode="External" Type="http://schemas.openxmlformats.org/officeDocument/2006/relationships/hyperlink"/><Relationship Id="rId36" Target="header1.xml" Type="http://schemas.openxmlformats.org/officeDocument/2006/relationships/header"/><Relationship Id="rId37" Target="fontTable.xml" Type="http://schemas.openxmlformats.org/officeDocument/2006/relationships/fontTable"/><Relationship Id="rId38" Target="theme/theme1.xml" Type="http://schemas.openxmlformats.org/officeDocument/2006/relationships/theme"/><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0AC8F663C46489F1AA623D181B5A2" ma:contentTypeVersion="14" ma:contentTypeDescription="新しいドキュメントを作成します。" ma:contentTypeScope="" ma:versionID="a553665b0aeb97d7ac45fc38469c337a">
  <xsd:schema xmlns:xsd="http://www.w3.org/2001/XMLSchema" xmlns:xs="http://www.w3.org/2001/XMLSchema" xmlns:p="http://schemas.microsoft.com/office/2006/metadata/properties" xmlns:ns2="890b45c0-d95b-41ee-8410-c8dc64f9b2a0" xmlns:ns3="263dbbe5-076b-4606-a03b-9598f5f2f35a" targetNamespace="http://schemas.microsoft.com/office/2006/metadata/properties" ma:root="true" ma:fieldsID="d1a06d3cbb823a114200182e64518f3d" ns2:_="" ns3:_="">
    <xsd:import namespace="890b45c0-d95b-41ee-8410-c8dc64f9b2a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45c0-d95b-41ee-8410-c8dc64f9b2a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de19bf7-67ec-4ce4-866c-64ea23b36cd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90b45c0-d95b-41ee-8410-c8dc64f9b2a0">
      <UserInfo>
        <DisplayName/>
        <AccountId xsi:nil="true"/>
        <AccountType/>
      </UserInfo>
    </Owner>
    <lcf76f155ced4ddcb4097134ff3c332f xmlns="890b45c0-d95b-41ee-8410-c8dc64f9b2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D9627-CECF-46CB-914A-95A8DC9AD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45c0-d95b-41ee-8410-c8dc64f9b2a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00CA5-4943-4866-BDFD-210400E3A71C}">
  <ds:schemaRefs>
    <ds:schemaRef ds:uri="http://schemas.microsoft.com/office/2006/metadata/properties"/>
    <ds:schemaRef ds:uri="http://schemas.microsoft.com/office/infopath/2007/PartnerControls"/>
    <ds:schemaRef ds:uri="263dbbe5-076b-4606-a03b-9598f5f2f35a"/>
    <ds:schemaRef ds:uri="890b45c0-d95b-41ee-8410-c8dc64f9b2a0"/>
  </ds:schemaRefs>
</ds:datastoreItem>
</file>

<file path=customXml/itemProps3.xml><?xml version="1.0" encoding="utf-8"?>
<ds:datastoreItem xmlns:ds="http://schemas.openxmlformats.org/officeDocument/2006/customXml" ds:itemID="{33FC0C3E-D35A-45BE-A0D9-B5586B840926}">
  <ds:schemaRefs>
    <ds:schemaRef ds:uri="http://schemas.openxmlformats.org/officeDocument/2006/bibliography"/>
  </ds:schemaRefs>
</ds:datastoreItem>
</file>

<file path=customXml/itemProps4.xml><?xml version="1.0" encoding="utf-8"?>
<ds:datastoreItem xmlns:ds="http://schemas.openxmlformats.org/officeDocument/2006/customXml" ds:itemID="{91B21083-92EA-4DBE-BD22-142B69DC0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380</Words>
  <Characters>2169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2544</CharactersWithSpaces>
  <SharedDoc>false</SharedDoc>
  <HLinks>
    <vt:vector size="60" baseType="variant">
      <vt:variant>
        <vt:i4>1441909</vt:i4>
      </vt:variant>
      <vt:variant>
        <vt:i4>27</vt:i4>
      </vt:variant>
      <vt:variant>
        <vt:i4>0</vt:i4>
      </vt:variant>
      <vt:variant>
        <vt:i4>5</vt:i4>
      </vt:variant>
      <vt:variant>
        <vt:lpwstr>https://www.mhlw.go.jp/stf/newpage_11237.html</vt:lpwstr>
      </vt:variant>
      <vt:variant>
        <vt:lpwstr>anc-13-1</vt:lpwstr>
      </vt:variant>
      <vt:variant>
        <vt:i4>7929921</vt:i4>
      </vt:variant>
      <vt:variant>
        <vt:i4>24</vt:i4>
      </vt:variant>
      <vt:variant>
        <vt:i4>0</vt:i4>
      </vt:variant>
      <vt:variant>
        <vt:i4>5</vt:i4>
      </vt:variant>
      <vt:variant>
        <vt:lpwstr>https://www.mhlw.go.jp/content/11300000/FAQ_20240228.pdf</vt:lpwstr>
      </vt:variant>
      <vt:variant>
        <vt:lpwstr/>
      </vt:variant>
      <vt:variant>
        <vt:i4>1245301</vt:i4>
      </vt:variant>
      <vt:variant>
        <vt:i4>21</vt:i4>
      </vt:variant>
      <vt:variant>
        <vt:i4>0</vt:i4>
      </vt:variant>
      <vt:variant>
        <vt:i4>5</vt:i4>
      </vt:variant>
      <vt:variant>
        <vt:lpwstr>https://www.mhlw.go.jp/stf/newpage_11237.html</vt:lpwstr>
      </vt:variant>
      <vt:variant>
        <vt:lpwstr>anc-15-2</vt:lpwstr>
      </vt:variant>
      <vt:variant>
        <vt:i4>1048693</vt:i4>
      </vt:variant>
      <vt:variant>
        <vt:i4>18</vt:i4>
      </vt:variant>
      <vt:variant>
        <vt:i4>0</vt:i4>
      </vt:variant>
      <vt:variant>
        <vt:i4>5</vt:i4>
      </vt:variant>
      <vt:variant>
        <vt:lpwstr>https://www.mhlw.go.jp/stf/newpage_11237.html</vt:lpwstr>
      </vt:variant>
      <vt:variant>
        <vt:lpwstr>anc-15-1</vt:lpwstr>
      </vt:variant>
      <vt:variant>
        <vt:i4>3539035</vt:i4>
      </vt:variant>
      <vt:variant>
        <vt:i4>15</vt:i4>
      </vt:variant>
      <vt:variant>
        <vt:i4>0</vt:i4>
      </vt:variant>
      <vt:variant>
        <vt:i4>5</vt:i4>
      </vt:variant>
      <vt:variant>
        <vt:lpwstr>https://www.mhlw.go.jp/stf/newpage_11389.html</vt:lpwstr>
      </vt:variant>
      <vt:variant>
        <vt:lpwstr>anc-9-1</vt:lpwstr>
      </vt:variant>
      <vt:variant>
        <vt:i4>3539027</vt:i4>
      </vt:variant>
      <vt:variant>
        <vt:i4>12</vt:i4>
      </vt:variant>
      <vt:variant>
        <vt:i4>0</vt:i4>
      </vt:variant>
      <vt:variant>
        <vt:i4>5</vt:i4>
      </vt:variant>
      <vt:variant>
        <vt:lpwstr>https://www.mhlw.go.jp/stf/newpage_11389.html</vt:lpwstr>
      </vt:variant>
      <vt:variant>
        <vt:lpwstr>anc-1-1</vt:lpwstr>
      </vt:variant>
      <vt:variant>
        <vt:i4>7012394</vt:i4>
      </vt:variant>
      <vt:variant>
        <vt:i4>9</vt:i4>
      </vt:variant>
      <vt:variant>
        <vt:i4>0</vt:i4>
      </vt:variant>
      <vt:variant>
        <vt:i4>5</vt:i4>
      </vt:variant>
      <vt:variant>
        <vt:lpwstr>https://www.mhlw.go.jp/content/11300000/001168179.xlsx</vt:lpwstr>
      </vt:variant>
      <vt:variant>
        <vt:lpwstr/>
      </vt:variant>
      <vt:variant>
        <vt:i4>7274529</vt:i4>
      </vt:variant>
      <vt:variant>
        <vt:i4>6</vt:i4>
      </vt:variant>
      <vt:variant>
        <vt:i4>0</vt:i4>
      </vt:variant>
      <vt:variant>
        <vt:i4>5</vt:i4>
      </vt:variant>
      <vt:variant>
        <vt:lpwstr>https://www.mhlw.go.jp/content/11300000/001039137.xlsx</vt:lpwstr>
      </vt:variant>
      <vt:variant>
        <vt:lpwstr/>
      </vt:variant>
      <vt:variant>
        <vt:i4>7274529</vt:i4>
      </vt:variant>
      <vt:variant>
        <vt:i4>3</vt:i4>
      </vt:variant>
      <vt:variant>
        <vt:i4>0</vt:i4>
      </vt:variant>
      <vt:variant>
        <vt:i4>5</vt:i4>
      </vt:variant>
      <vt:variant>
        <vt:lpwstr>https://www.mhlw.go.jp/content/11300000/001039137.xlsx</vt:lpwstr>
      </vt:variant>
      <vt:variant>
        <vt:lpwstr/>
      </vt:variant>
      <vt:variant>
        <vt:i4>7929921</vt:i4>
      </vt:variant>
      <vt:variant>
        <vt:i4>0</vt:i4>
      </vt:variant>
      <vt:variant>
        <vt:i4>0</vt:i4>
      </vt:variant>
      <vt:variant>
        <vt:i4>5</vt:i4>
      </vt:variant>
      <vt:variant>
        <vt:lpwstr>https://www.mhlw.go.jp/content/11300000/FAQ_20240228.pdf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0x01010034B0AC8F663C46489F1AA623D181B5A2</vt:lpwstr>
  </property>
  <property fmtid="{D5CDD505-2E9C-101B-9397-08002B2CF9AE}" pid="3" name="MediaServiceImageTags">
    <vt:lpwstr/>
  </property>
</Properties>
</file>