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D3" w:rsidRDefault="007B5BD3">
      <w:pPr>
        <w:widowControl/>
        <w:jc w:val="left"/>
        <w:rPr>
          <w:rFonts w:asciiTheme="minorEastAsia" w:hAnsiTheme="minorEastAsia" w:hint="eastAsia"/>
        </w:rPr>
      </w:pPr>
    </w:p>
    <w:p w:rsidR="004D5537" w:rsidRDefault="004D5537">
      <w:pPr>
        <w:widowControl/>
        <w:jc w:val="left"/>
        <w:rPr>
          <w:rFonts w:asciiTheme="minorEastAsia" w:hAnsiTheme="minorEastAsia"/>
        </w:rPr>
      </w:pPr>
    </w:p>
    <w:p w:rsidR="007B5BD3" w:rsidRPr="00A433DA" w:rsidRDefault="008B08C0" w:rsidP="00EF09EB">
      <w:pPr>
        <w:ind w:left="804" w:hangingChars="400" w:hanging="804"/>
        <w:rPr>
          <w:rFonts w:ascii="ＭＳ ゴシック" w:eastAsia="ＭＳ ゴシック" w:hAnsi="ＭＳ ゴシック"/>
          <w:szCs w:val="21"/>
        </w:rPr>
      </w:pPr>
      <w:r w:rsidRPr="00EF09EB">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0E543766" wp14:editId="4FDDEA44">
                <wp:simplePos x="0" y="0"/>
                <wp:positionH relativeFrom="column">
                  <wp:posOffset>523240</wp:posOffset>
                </wp:positionH>
                <wp:positionV relativeFrom="paragraph">
                  <wp:posOffset>-118110</wp:posOffset>
                </wp:positionV>
                <wp:extent cx="483870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38700" cy="285750"/>
                        </a:xfrm>
                        <a:prstGeom prst="rect">
                          <a:avLst/>
                        </a:prstGeom>
                        <a:solidFill>
                          <a:sysClr val="window" lastClr="FFFFFF"/>
                        </a:solidFill>
                        <a:ln w="6350">
                          <a:noFill/>
                        </a:ln>
                        <a:effectLst/>
                      </wps:spPr>
                      <wps:txbx>
                        <w:txbxContent>
                          <w:p w:rsidR="00EF09EB" w:rsidRPr="007B5BD3" w:rsidRDefault="00B51F17" w:rsidP="00EF09EB">
                            <w:r>
                              <w:rPr>
                                <w:rFonts w:ascii="ＭＳ ゴシック" w:eastAsia="ＭＳ ゴシック" w:hAnsi="ＭＳ ゴシック" w:hint="eastAsia"/>
                                <w:highlight w:val="lightGray"/>
                              </w:rPr>
                              <w:t>－</w:t>
                            </w:r>
                            <w:r w:rsidR="00EF09EB" w:rsidRPr="00EF09EB">
                              <w:rPr>
                                <w:rFonts w:ascii="ＭＳ ゴシック" w:eastAsia="ＭＳ ゴシック" w:hAnsi="ＭＳ ゴシック" w:hint="eastAsia"/>
                                <w:highlight w:val="lightGray"/>
                              </w:rPr>
                              <w:t>通常の労働者と同視すべきパートタイム労働者</w:t>
                            </w:r>
                            <w:r w:rsidR="00EF09EB">
                              <w:rPr>
                                <w:rFonts w:ascii="ＭＳ ゴシック" w:eastAsia="ＭＳ ゴシック" w:hAnsi="ＭＳ ゴシック" w:hint="eastAsia"/>
                                <w:highlight w:val="lightGray"/>
                              </w:rPr>
                              <w:t>を雇用</w:t>
                            </w:r>
                            <w:r w:rsidR="002C573B">
                              <w:rPr>
                                <w:rFonts w:ascii="ＭＳ ゴシック" w:eastAsia="ＭＳ ゴシック" w:hAnsi="ＭＳ ゴシック" w:hint="eastAsia"/>
                                <w:highlight w:val="lightGray"/>
                              </w:rPr>
                              <w:t>してい</w:t>
                            </w:r>
                            <w:r w:rsidR="00EF09EB">
                              <w:rPr>
                                <w:rFonts w:ascii="ＭＳ ゴシック" w:eastAsia="ＭＳ ゴシック" w:hAnsi="ＭＳ ゴシック" w:hint="eastAsia"/>
                                <w:highlight w:val="lightGray"/>
                              </w:rPr>
                              <w:t>る事業主</w:t>
                            </w:r>
                            <w:r w:rsidR="00EF09EB" w:rsidRPr="00EF09EB">
                              <w:rPr>
                                <w:rFonts w:ascii="ＭＳ ゴシック" w:eastAsia="ＭＳ ゴシック" w:hAnsi="ＭＳ ゴシック" w:hint="eastAsia"/>
                                <w:highlight w:val="lightGray"/>
                              </w:rPr>
                              <w:t>向け</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41.2pt;margin-top:-9.3pt;width:381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" fillcolor="window" stroked="f" strokeweight=".5pt">
                <v:textbox>
                  <w:txbxContent>
                    <w:p w:rsidR="00EF09EB" w:rsidRPr="007B5BD3" w:rsidRDefault="00B51F17" w:rsidP="00EF09EB">
                      <w:r>
                        <w:rPr>
                          <w:rFonts w:ascii="ＭＳ ゴシック" w:eastAsia="ＭＳ ゴシック" w:hAnsi="ＭＳ ゴシック" w:hint="eastAsia"/>
                          <w:highlight w:val="lightGray"/>
                        </w:rPr>
                        <w:t>－</w:t>
                      </w:r>
                      <w:r w:rsidR="00EF09EB" w:rsidRPr="00EF09EB">
                        <w:rPr>
                          <w:rFonts w:ascii="ＭＳ ゴシック" w:eastAsia="ＭＳ ゴシック" w:hAnsi="ＭＳ ゴシック" w:hint="eastAsia"/>
                          <w:highlight w:val="lightGray"/>
                        </w:rPr>
                        <w:t>通常の労働者と同視すべきパートタイム労働者</w:t>
                      </w:r>
                      <w:r w:rsidR="00EF09EB">
                        <w:rPr>
                          <w:rFonts w:ascii="ＭＳ ゴシック" w:eastAsia="ＭＳ ゴシック" w:hAnsi="ＭＳ ゴシック" w:hint="eastAsia"/>
                          <w:highlight w:val="lightGray"/>
                        </w:rPr>
                        <w:t>を雇用</w:t>
                      </w:r>
                      <w:r w:rsidR="002C573B">
                        <w:rPr>
                          <w:rFonts w:ascii="ＭＳ ゴシック" w:eastAsia="ＭＳ ゴシック" w:hAnsi="ＭＳ ゴシック" w:hint="eastAsia"/>
                          <w:highlight w:val="lightGray"/>
                        </w:rPr>
                        <w:t>してい</w:t>
                      </w:r>
                      <w:r w:rsidR="00EF09EB">
                        <w:rPr>
                          <w:rFonts w:ascii="ＭＳ ゴシック" w:eastAsia="ＭＳ ゴシック" w:hAnsi="ＭＳ ゴシック" w:hint="eastAsia"/>
                          <w:highlight w:val="lightGray"/>
                        </w:rPr>
                        <w:t>る事業主</w:t>
                      </w:r>
                      <w:r w:rsidR="00EF09EB" w:rsidRPr="00EF09EB">
                        <w:rPr>
                          <w:rFonts w:ascii="ＭＳ ゴシック" w:eastAsia="ＭＳ ゴシック" w:hAnsi="ＭＳ ゴシック" w:hint="eastAsia"/>
                          <w:highlight w:val="lightGray"/>
                        </w:rPr>
                        <w:t>向け</w:t>
                      </w:r>
                      <w:r>
                        <w:rPr>
                          <w:rFonts w:ascii="ＭＳ ゴシック" w:eastAsia="ＭＳ ゴシック" w:hAnsi="ＭＳ ゴシック" w:hint="eastAsia"/>
                        </w:rPr>
                        <w:t>－</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14:anchorId="354C45F9" wp14:editId="4A2526F4">
                <wp:simplePos x="0" y="0"/>
                <wp:positionH relativeFrom="column">
                  <wp:posOffset>36830</wp:posOffset>
                </wp:positionH>
                <wp:positionV relativeFrom="paragraph">
                  <wp:posOffset>-394335</wp:posOffset>
                </wp:positionV>
                <wp:extent cx="55911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591175" cy="295275"/>
                        </a:xfrm>
                        <a:prstGeom prst="rect">
                          <a:avLst/>
                        </a:prstGeom>
                        <a:noFill/>
                        <a:ln w="6350">
                          <a:noFill/>
                        </a:ln>
                        <a:effectLst/>
                      </wps:spPr>
                      <wps:txbx>
                        <w:txbxContent>
                          <w:p w:rsidR="009714C4" w:rsidRPr="002C573B" w:rsidRDefault="009714C4" w:rsidP="009714C4">
                            <w:pPr>
                              <w:rPr>
                                <w:rFonts w:ascii="ＤＦ特太ゴシック体" w:eastAsia="ＤＦ特太ゴシック体" w:hAnsi="ＤＦ特太ゴシック体"/>
                                <w:sz w:val="22"/>
                              </w:rPr>
                            </w:pPr>
                            <w:r w:rsidRPr="002C573B">
                              <w:rPr>
                                <w:rFonts w:ascii="ＤＦ特太ゴシック体" w:eastAsia="ＤＦ特太ゴシック体" w:hAnsi="ＤＦ特太ゴシック体" w:hint="eastAsia"/>
                                <w:sz w:val="22"/>
                              </w:rPr>
                              <w:t>（</w:t>
                            </w:r>
                            <w:r w:rsidR="002C573B">
                              <w:rPr>
                                <w:rFonts w:ascii="ＤＦ特太ゴシック体" w:eastAsia="ＤＦ特太ゴシック体" w:hAnsi="ＤＦ特太ゴシック体" w:hint="eastAsia"/>
                                <w:sz w:val="22"/>
                              </w:rPr>
                              <w:t>モデル</w:t>
                            </w:r>
                            <w:r w:rsidRPr="002C573B">
                              <w:rPr>
                                <w:rFonts w:ascii="ＤＦ特太ゴシック体" w:eastAsia="ＤＦ特太ゴシック体" w:hAnsi="ＤＦ特太ゴシック体" w:hint="eastAsia"/>
                                <w:sz w:val="22"/>
                              </w:rPr>
                              <w:t>例</w:t>
                            </w:r>
                            <w:r w:rsidR="002C573B">
                              <w:rPr>
                                <w:rFonts w:ascii="ＤＦ特太ゴシック体" w:eastAsia="ＤＦ特太ゴシック体" w:hAnsi="ＤＦ特太ゴシック体" w:hint="eastAsia"/>
                                <w:sz w:val="22"/>
                              </w:rPr>
                              <w:t>６</w:t>
                            </w:r>
                            <w:r w:rsidRPr="002C573B">
                              <w:rPr>
                                <w:rFonts w:ascii="ＤＦ特太ゴシック体" w:eastAsia="ＤＦ特太ゴシック体" w:hAnsi="ＤＦ特太ゴシック体" w:hint="eastAsia"/>
                                <w:sz w:val="22"/>
                              </w:rPr>
                              <w:t>）</w:t>
                            </w:r>
                            <w:r w:rsidR="008B08C0">
                              <w:rPr>
                                <w:rFonts w:ascii="ＤＦ特太ゴシック体" w:eastAsia="ＤＦ特太ゴシック体" w:hAnsi="ＤＦ特太ゴシック体" w:hint="eastAsia"/>
                                <w:sz w:val="22"/>
                              </w:rPr>
                              <w:t>法第１４条第１項に基づく説明事項文書の作成例（その２）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2.9pt;margin-top:-31.05pt;width:440.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" filled="f" stroked="f" strokeweight=".5pt">
                <v:textbox>
                  <w:txbxContent>
                    <w:p w:rsidR="009714C4" w:rsidRPr="002C573B" w:rsidRDefault="009714C4" w:rsidP="009714C4">
                      <w:pPr>
                        <w:rPr>
                          <w:rFonts w:ascii="ＤＦ特太ゴシック体" w:eastAsia="ＤＦ特太ゴシック体" w:hAnsi="ＤＦ特太ゴシック体"/>
                          <w:sz w:val="22"/>
                        </w:rPr>
                      </w:pPr>
                      <w:r w:rsidRPr="002C573B">
                        <w:rPr>
                          <w:rFonts w:ascii="ＤＦ特太ゴシック体" w:eastAsia="ＤＦ特太ゴシック体" w:hAnsi="ＤＦ特太ゴシック体" w:hint="eastAsia"/>
                          <w:sz w:val="22"/>
                        </w:rPr>
                        <w:t>（</w:t>
                      </w:r>
                      <w:r w:rsidR="002C573B">
                        <w:rPr>
                          <w:rFonts w:ascii="ＤＦ特太ゴシック体" w:eastAsia="ＤＦ特太ゴシック体" w:hAnsi="ＤＦ特太ゴシック体" w:hint="eastAsia"/>
                          <w:sz w:val="22"/>
                        </w:rPr>
                        <w:t>モデル</w:t>
                      </w:r>
                      <w:r w:rsidRPr="002C573B">
                        <w:rPr>
                          <w:rFonts w:ascii="ＤＦ特太ゴシック体" w:eastAsia="ＤＦ特太ゴシック体" w:hAnsi="ＤＦ特太ゴシック体" w:hint="eastAsia"/>
                          <w:sz w:val="22"/>
                        </w:rPr>
                        <w:t>例</w:t>
                      </w:r>
                      <w:r w:rsidR="002C573B">
                        <w:rPr>
                          <w:rFonts w:ascii="ＤＦ特太ゴシック体" w:eastAsia="ＤＦ特太ゴシック体" w:hAnsi="ＤＦ特太ゴシック体" w:hint="eastAsia"/>
                          <w:sz w:val="22"/>
                        </w:rPr>
                        <w:t>６</w:t>
                      </w:r>
                      <w:r w:rsidRPr="002C573B">
                        <w:rPr>
                          <w:rFonts w:ascii="ＤＦ特太ゴシック体" w:eastAsia="ＤＦ特太ゴシック体" w:hAnsi="ＤＦ特太ゴシック体" w:hint="eastAsia"/>
                          <w:sz w:val="22"/>
                        </w:rPr>
                        <w:t>）</w:t>
                      </w:r>
                      <w:r w:rsidR="008B08C0">
                        <w:rPr>
                          <w:rFonts w:ascii="ＤＦ特太ゴシック体" w:eastAsia="ＤＦ特太ゴシック体" w:hAnsi="ＤＦ特太ゴシック体" w:hint="eastAsia"/>
                          <w:sz w:val="22"/>
                        </w:rPr>
                        <w:t>法第１４条第１項に基づく説明事項文書の作成例（その</w:t>
                      </w:r>
                      <w:r w:rsidR="008B08C0">
                        <w:rPr>
                          <w:rFonts w:ascii="ＤＦ特太ゴシック体" w:eastAsia="ＤＦ特太ゴシック体" w:hAnsi="ＤＦ特太ゴシック体" w:hint="eastAsia"/>
                          <w:sz w:val="22"/>
                        </w:rPr>
                        <w:t>２</w:t>
                      </w:r>
                      <w:r w:rsidR="008B08C0">
                        <w:rPr>
                          <w:rFonts w:ascii="ＤＦ特太ゴシック体" w:eastAsia="ＤＦ特太ゴシック体" w:hAnsi="ＤＦ特太ゴシック体" w:hint="eastAsia"/>
                          <w:sz w:val="22"/>
                        </w:rPr>
                        <w:t>）</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EE22D35" wp14:editId="15ED09A5">
                <wp:simplePos x="0" y="0"/>
                <wp:positionH relativeFrom="column">
                  <wp:posOffset>-29210</wp:posOffset>
                </wp:positionH>
                <wp:positionV relativeFrom="paragraph">
                  <wp:posOffset>205740</wp:posOffset>
                </wp:positionV>
                <wp:extent cx="5753100" cy="1304925"/>
                <wp:effectExtent l="0" t="0" r="19050" b="28575"/>
                <wp:wrapTopAndBottom/>
                <wp:docPr id="2" name="正方形/長方形 2"/>
                <wp:cNvGraphicFramePr/>
                <a:graphic xmlns:a="http://schemas.openxmlformats.org/drawingml/2006/main">
                  <a:graphicData uri="http://schemas.microsoft.com/office/word/2010/wordprocessingShape">
                    <wps:wsp>
                      <wps:cNvSpPr/>
                      <wps:spPr>
                        <a:xfrm>
                          <a:off x="0" y="0"/>
                          <a:ext cx="5753100" cy="13049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F09EB" w:rsidRDefault="00EF09EB" w:rsidP="00EF09EB">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以下に示す例示は、パートタイム労働法第14条第１項に基づく説明義務の履行に当たって、パートタイム労働者に文書で示す場合の例示です。</w:t>
                            </w:r>
                          </w:p>
                          <w:p w:rsidR="007B5BD3" w:rsidRPr="00FD02A1" w:rsidRDefault="00EF09EB" w:rsidP="00EF09EB">
                            <w:pPr>
                              <w:ind w:firstLineChars="100" w:firstLine="201"/>
                              <w:jc w:val="left"/>
                            </w:pPr>
                            <w:r>
                              <w:rPr>
                                <w:rFonts w:ascii="ＭＳ ゴシック" w:eastAsia="ＭＳ ゴシック" w:hAnsi="ＭＳ ゴシック" w:hint="eastAsia"/>
                                <w:szCs w:val="21"/>
                              </w:rPr>
                              <w:t>パートタイム労働者の雇用管理の改善措置の内容の</w:t>
                            </w:r>
                            <w:r w:rsidRPr="00FD02A1">
                              <w:rPr>
                                <w:rFonts w:ascii="ＭＳ ゴシック" w:eastAsia="ＭＳ ゴシック" w:hAnsi="ＭＳ ゴシック" w:hint="eastAsia"/>
                                <w:szCs w:val="21"/>
                              </w:rPr>
                              <w:t>説明は</w:t>
                            </w:r>
                            <w:r>
                              <w:rPr>
                                <w:rFonts w:ascii="ＭＳ ゴシック" w:eastAsia="ＭＳ ゴシック" w:hAnsi="ＭＳ ゴシック" w:hint="eastAsia"/>
                                <w:szCs w:val="21"/>
                              </w:rPr>
                              <w:t>、</w:t>
                            </w:r>
                            <w:r w:rsidRPr="00FD02A1">
                              <w:rPr>
                                <w:rFonts w:ascii="ＭＳ ゴシック" w:eastAsia="ＭＳ ゴシック" w:hAnsi="ＭＳ ゴシック" w:hint="eastAsia"/>
                                <w:szCs w:val="21"/>
                              </w:rPr>
                              <w:t>パートタイム労働者が的確に理解することができるよう口頭により行うことが原則であること、事業所によって説明すべき措置内容は多様である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Pr="00FD02A1">
                              <w:rPr>
                                <w:rFonts w:ascii="ＭＳ ゴシック" w:eastAsia="ＭＳ ゴシック" w:hAnsi="ＭＳ ゴシック" w:hint="eastAsia"/>
                                <w:szCs w:val="21"/>
                              </w:rPr>
                              <w:t>こと、パートタイム労働者から説明を求められた場合は、</w:t>
                            </w:r>
                            <w:r>
                              <w:rPr>
                                <w:rFonts w:ascii="ＭＳ ゴシック" w:eastAsia="ＭＳ ゴシック" w:hAnsi="ＭＳ ゴシック" w:hint="eastAsia"/>
                                <w:szCs w:val="21"/>
                              </w:rPr>
                              <w:t>同</w:t>
                            </w:r>
                            <w:r w:rsidRPr="00FD02A1">
                              <w:rPr>
                                <w:rFonts w:ascii="ＭＳ ゴシック" w:eastAsia="ＭＳ ゴシック" w:hAnsi="ＭＳ ゴシック" w:hint="eastAsia"/>
                                <w:szCs w:val="21"/>
                              </w:rPr>
                              <w:t>法第14条第２項に基づき説明する必要があることにご留意ください。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31" style="position:absolute;left:0;text-align:left;margin-left:-2.3pt;margin-top:16.2pt;width:453pt;height:10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" fillcolor="white [3201]" strokecolor="black [3200]" strokeweight="1pt">
                <v:textbox>
                  <w:txbxContent>
                    <w:p w:rsidR="00EF09EB" w:rsidRDefault="00EF09EB" w:rsidP="00EF09EB">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以下に示す例示は、パートタイム労働法第14条第１項に基づく説明義務の履行に当たって、パートタイム労働者に文書で示す場合の例示です。</w:t>
                      </w:r>
                      <w:bookmarkStart w:id="1" w:name="_GoBack"/>
                      <w:bookmarkEnd w:id="1"/>
                    </w:p>
                    <w:p w:rsidR="007B5BD3" w:rsidRPr="00FD02A1" w:rsidRDefault="00EF09EB" w:rsidP="00EF09EB">
                      <w:pPr>
                        <w:ind w:firstLineChars="100" w:firstLine="201"/>
                        <w:jc w:val="left"/>
                      </w:pPr>
                      <w:r>
                        <w:rPr>
                          <w:rFonts w:ascii="ＭＳ ゴシック" w:eastAsia="ＭＳ ゴシック" w:hAnsi="ＭＳ ゴシック" w:hint="eastAsia"/>
                          <w:szCs w:val="21"/>
                        </w:rPr>
                        <w:t>パートタイム労働者の雇用管理の改善措置の内容の</w:t>
                      </w:r>
                      <w:r w:rsidRPr="00FD02A1">
                        <w:rPr>
                          <w:rFonts w:ascii="ＭＳ ゴシック" w:eastAsia="ＭＳ ゴシック" w:hAnsi="ＭＳ ゴシック" w:hint="eastAsia"/>
                          <w:szCs w:val="21"/>
                        </w:rPr>
                        <w:t>説明は</w:t>
                      </w:r>
                      <w:r>
                        <w:rPr>
                          <w:rFonts w:ascii="ＭＳ ゴシック" w:eastAsia="ＭＳ ゴシック" w:hAnsi="ＭＳ ゴシック" w:hint="eastAsia"/>
                          <w:szCs w:val="21"/>
                        </w:rPr>
                        <w:t>、</w:t>
                      </w:r>
                      <w:r w:rsidRPr="00FD02A1">
                        <w:rPr>
                          <w:rFonts w:ascii="ＭＳ ゴシック" w:eastAsia="ＭＳ ゴシック" w:hAnsi="ＭＳ ゴシック" w:hint="eastAsia"/>
                          <w:szCs w:val="21"/>
                        </w:rPr>
                        <w:t>パートタイム労働者が的確に理解することができるよう口頭により行うことが原則であること、事業所によって説明すべき措置内容は多様である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Pr="00FD02A1">
                        <w:rPr>
                          <w:rFonts w:ascii="ＭＳ ゴシック" w:eastAsia="ＭＳ ゴシック" w:hAnsi="ＭＳ ゴシック" w:hint="eastAsia"/>
                          <w:szCs w:val="21"/>
                        </w:rPr>
                        <w:t>こと、パートタイム労働者から説明を求められた場合は、</w:t>
                      </w:r>
                      <w:r>
                        <w:rPr>
                          <w:rFonts w:ascii="ＭＳ ゴシック" w:eastAsia="ＭＳ ゴシック" w:hAnsi="ＭＳ ゴシック" w:hint="eastAsia"/>
                          <w:szCs w:val="21"/>
                        </w:rPr>
                        <w:t>同</w:t>
                      </w:r>
                      <w:r w:rsidRPr="00FD02A1">
                        <w:rPr>
                          <w:rFonts w:ascii="ＭＳ ゴシック" w:eastAsia="ＭＳ ゴシック" w:hAnsi="ＭＳ ゴシック" w:hint="eastAsia"/>
                          <w:szCs w:val="21"/>
                        </w:rPr>
                        <w:t>法第14条第２項に基づき説明する必要があることにご留意ください。</w:t>
                      </w:r>
                    </w:p>
                  </w:txbxContent>
                </v:textbox>
                <w10:wrap type="topAndBottom"/>
              </v:rect>
            </w:pict>
          </mc:Fallback>
        </mc:AlternateContent>
      </w:r>
    </w:p>
    <w:p w:rsidR="0010239D" w:rsidRDefault="0010239D" w:rsidP="0010239D">
      <w:pPr>
        <w:jc w:val="center"/>
        <w:rPr>
          <w:rFonts w:ascii="ＭＳ ゴシック" w:eastAsia="ＭＳ ゴシック" w:hAnsi="ＭＳ ゴシック"/>
          <w:szCs w:val="21"/>
        </w:rPr>
      </w:pPr>
      <w:r>
        <w:rPr>
          <w:rFonts w:ascii="ＭＳ ゴシック" w:eastAsia="ＭＳ ゴシック" w:hAnsi="ＭＳ ゴシック" w:hint="eastAsia"/>
          <w:szCs w:val="21"/>
        </w:rPr>
        <w:t>パートタイム労働者の雇用管理の改善措置</w:t>
      </w:r>
      <w:r w:rsidR="009714C4">
        <w:rPr>
          <w:rFonts w:ascii="ＭＳ ゴシック" w:eastAsia="ＭＳ ゴシック" w:hAnsi="ＭＳ ゴシック" w:hint="eastAsia"/>
          <w:szCs w:val="21"/>
        </w:rPr>
        <w:t>の</w:t>
      </w:r>
      <w:r>
        <w:rPr>
          <w:rFonts w:ascii="ＭＳ ゴシック" w:eastAsia="ＭＳ ゴシック" w:hAnsi="ＭＳ ゴシック" w:hint="eastAsia"/>
          <w:szCs w:val="21"/>
        </w:rPr>
        <w:t>内容について</w:t>
      </w:r>
    </w:p>
    <w:p w:rsidR="0010239D" w:rsidRDefault="0010239D" w:rsidP="007B5BD3">
      <w:pPr>
        <w:jc w:val="right"/>
        <w:rPr>
          <w:rFonts w:ascii="ＭＳ ゴシック" w:eastAsia="ＭＳ ゴシック" w:hAnsi="ＭＳ ゴシック"/>
          <w:szCs w:val="21"/>
        </w:rPr>
      </w:pPr>
    </w:p>
    <w:p w:rsidR="007B5BD3" w:rsidRPr="00961B8C" w:rsidRDefault="007B5BD3" w:rsidP="007B5BD3">
      <w:pPr>
        <w:jc w:val="righ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日</w:t>
      </w:r>
    </w:p>
    <w:p w:rsidR="007B5BD3" w:rsidRPr="00961B8C" w:rsidRDefault="007B5BD3" w:rsidP="007B5BD3">
      <w:pPr>
        <w:jc w:val="lef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　○○　○○　様</w:t>
      </w:r>
    </w:p>
    <w:p w:rsidR="007B5BD3" w:rsidRPr="00961B8C" w:rsidRDefault="007B5BD3" w:rsidP="007B5BD3">
      <w:pPr>
        <w:jc w:val="left"/>
        <w:rPr>
          <w:rFonts w:ascii="ＭＳ ゴシック" w:eastAsia="ＭＳ ゴシック" w:hAnsi="ＭＳ ゴシック"/>
          <w:szCs w:val="21"/>
        </w:rPr>
      </w:pPr>
    </w:p>
    <w:p w:rsidR="007B5BD3" w:rsidRPr="00961B8C" w:rsidRDefault="007B5BD3" w:rsidP="007B5BD3">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事業所名</w:t>
      </w:r>
    </w:p>
    <w:p w:rsidR="007B5BD3" w:rsidRPr="00961B8C" w:rsidRDefault="007B5BD3" w:rsidP="007B5BD3">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使用者職氏名</w:t>
      </w:r>
    </w:p>
    <w:p w:rsidR="007B5BD3" w:rsidRPr="00961B8C" w:rsidRDefault="007B5BD3" w:rsidP="007B5BD3">
      <w:pPr>
        <w:jc w:val="left"/>
        <w:rPr>
          <w:rFonts w:ascii="ＭＳ ゴシック" w:eastAsia="ＭＳ ゴシック" w:hAnsi="ＭＳ ゴシック"/>
          <w:szCs w:val="21"/>
        </w:rPr>
      </w:pPr>
    </w:p>
    <w:p w:rsidR="007B5BD3" w:rsidRDefault="007B5BD3" w:rsidP="007B5BD3">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パートタイム労働者の雇用管理改善措置内容</w:t>
      </w:r>
      <w:r>
        <w:rPr>
          <w:rFonts w:ascii="ＭＳ ゴシック" w:eastAsia="ＭＳ ゴシック" w:hAnsi="ＭＳ ゴシック" w:hint="eastAsia"/>
          <w:szCs w:val="21"/>
        </w:rPr>
        <w:t>について、パートタイム労働法に基づいて、下記のとおり</w:t>
      </w:r>
      <w:r w:rsidRPr="00961B8C">
        <w:rPr>
          <w:rFonts w:ascii="ＭＳ ゴシック" w:eastAsia="ＭＳ ゴシック" w:hAnsi="ＭＳ ゴシック" w:hint="eastAsia"/>
          <w:szCs w:val="21"/>
        </w:rPr>
        <w:t>お知らせします。</w:t>
      </w:r>
    </w:p>
    <w:p w:rsidR="007B5BD3" w:rsidRPr="00961B8C" w:rsidRDefault="007B5BD3" w:rsidP="007B5BD3">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ご不明な点がありましたら、</w:t>
      </w:r>
      <w:r w:rsidR="00553471">
        <w:rPr>
          <w:rFonts w:ascii="ＭＳ ゴシック" w:eastAsia="ＭＳ ゴシック" w:hAnsi="ＭＳ ゴシック" w:hint="eastAsia"/>
          <w:szCs w:val="21"/>
        </w:rPr>
        <w:t>相談窓口</w:t>
      </w:r>
      <w:r>
        <w:rPr>
          <w:rFonts w:ascii="ＭＳ ゴシック" w:eastAsia="ＭＳ ゴシック" w:hAnsi="ＭＳ ゴシック" w:hint="eastAsia"/>
          <w:szCs w:val="21"/>
        </w:rPr>
        <w:t>まで</w:t>
      </w:r>
      <w:r w:rsidRPr="00961B8C">
        <w:rPr>
          <w:rFonts w:ascii="ＭＳ ゴシック" w:eastAsia="ＭＳ ゴシック" w:hAnsi="ＭＳ ゴシック" w:hint="eastAsia"/>
          <w:szCs w:val="21"/>
        </w:rPr>
        <w:t>お問い合わせください。</w:t>
      </w:r>
      <w:r w:rsidR="009714C4">
        <w:rPr>
          <w:rFonts w:ascii="ＭＳ ゴシック" w:eastAsia="ＭＳ ゴシック" w:hAnsi="ＭＳ ゴシック" w:hint="eastAsia"/>
          <w:szCs w:val="21"/>
        </w:rPr>
        <w:t>説明を求めた</w:t>
      </w:r>
      <w:r>
        <w:rPr>
          <w:rFonts w:ascii="ＭＳ ゴシック" w:eastAsia="ＭＳ ゴシック" w:hAnsi="ＭＳ ゴシック" w:hint="eastAsia"/>
          <w:szCs w:val="21"/>
        </w:rPr>
        <w:t>ことを理由とした不利益な取扱い</w:t>
      </w:r>
      <w:r w:rsidR="00C1538C">
        <w:rPr>
          <w:rFonts w:ascii="ＭＳ ゴシック" w:eastAsia="ＭＳ ゴシック" w:hAnsi="ＭＳ ゴシック" w:hint="eastAsia"/>
          <w:szCs w:val="21"/>
        </w:rPr>
        <w:t>を</w:t>
      </w:r>
      <w:r w:rsidR="009714C4">
        <w:rPr>
          <w:rFonts w:ascii="ＭＳ ゴシック" w:eastAsia="ＭＳ ゴシック" w:hAnsi="ＭＳ ゴシック" w:hint="eastAsia"/>
          <w:szCs w:val="21"/>
        </w:rPr>
        <w:t>行うことはありません</w:t>
      </w:r>
      <w:r>
        <w:rPr>
          <w:rFonts w:ascii="ＭＳ ゴシック" w:eastAsia="ＭＳ ゴシック" w:hAnsi="ＭＳ ゴシック" w:hint="eastAsia"/>
          <w:szCs w:val="21"/>
        </w:rPr>
        <w:t>ので、安心してご相談ください。</w:t>
      </w:r>
    </w:p>
    <w:p w:rsidR="007B5BD3" w:rsidRPr="00961B8C" w:rsidRDefault="007B5BD3" w:rsidP="007B5BD3">
      <w:pPr>
        <w:ind w:firstLineChars="200" w:firstLine="402"/>
        <w:jc w:val="left"/>
        <w:rPr>
          <w:rFonts w:ascii="ＭＳ ゴシック" w:eastAsia="ＭＳ ゴシック" w:hAnsi="ＭＳ ゴシック"/>
          <w:szCs w:val="21"/>
        </w:rPr>
      </w:pPr>
      <w:r w:rsidRPr="00961B8C">
        <w:rPr>
          <w:rFonts w:ascii="ＭＳ ゴシック" w:eastAsia="ＭＳ ゴシック" w:hAnsi="ＭＳ ゴシック" w:hint="eastAsia"/>
          <w:szCs w:val="21"/>
        </w:rPr>
        <w:t>相談窓口：○○課　○○　○○（内線：1234）</w:t>
      </w:r>
      <w:r>
        <w:rPr>
          <w:rFonts w:ascii="ＭＳ ゴシック" w:eastAsia="ＭＳ ゴシック" w:hAnsi="ＭＳ ゴシック" w:hint="eastAsia"/>
          <w:szCs w:val="21"/>
        </w:rPr>
        <w:t xml:space="preserve">ﾒｰﾙｱﾄﾞﾚｽ　</w:t>
      </w:r>
      <w:proofErr w:type="spellStart"/>
      <w:r>
        <w:rPr>
          <w:rFonts w:ascii="ＭＳ ゴシック" w:eastAsia="ＭＳ ゴシック" w:hAnsi="ＭＳ ゴシック" w:hint="eastAsia"/>
          <w:szCs w:val="21"/>
        </w:rPr>
        <w:t>xxxxxxxxx@xx</w:t>
      </w:r>
      <w:proofErr w:type="spellEnd"/>
    </w:p>
    <w:p w:rsidR="007B5BD3" w:rsidRPr="00961B8C" w:rsidRDefault="007B5BD3" w:rsidP="007B5BD3">
      <w:pPr>
        <w:rPr>
          <w:rFonts w:ascii="ＭＳ ゴシック" w:eastAsia="ＭＳ ゴシック" w:hAnsi="ＭＳ ゴシック"/>
        </w:rPr>
      </w:pPr>
    </w:p>
    <w:p w:rsidR="007B5BD3" w:rsidRDefault="007B5BD3" w:rsidP="007B5BD3">
      <w:pPr>
        <w:rPr>
          <w:rFonts w:ascii="ＭＳ ゴシック" w:eastAsia="ＭＳ ゴシック" w:hAnsi="ＭＳ ゴシック"/>
        </w:rPr>
      </w:pPr>
      <w:r>
        <w:rPr>
          <w:rFonts w:ascii="ＭＳ ゴシック" w:eastAsia="ＭＳ ゴシック" w:hAnsi="ＭＳ ゴシック" w:hint="eastAsia"/>
        </w:rPr>
        <w:t>１　待遇</w:t>
      </w:r>
    </w:p>
    <w:p w:rsidR="007B5BD3" w:rsidRDefault="007B5BD3" w:rsidP="007B5BD3">
      <w:pPr>
        <w:ind w:firstLineChars="200" w:firstLine="402"/>
        <w:rPr>
          <w:rFonts w:asciiTheme="minorEastAsia" w:hAnsiTheme="minorEastAsia"/>
        </w:rPr>
      </w:pPr>
      <w:r w:rsidRPr="003849CB">
        <w:rPr>
          <w:rFonts w:asciiTheme="minorEastAsia" w:hAnsiTheme="minorEastAsia" w:hint="eastAsia"/>
        </w:rPr>
        <w:t>【例】労働時間以外のすべての待遇について、通常の労働者との差別的な取扱いをしません。</w:t>
      </w:r>
    </w:p>
    <w:p w:rsidR="00EF09EB" w:rsidRPr="003849CB" w:rsidRDefault="00EF09EB" w:rsidP="007B5BD3">
      <w:pPr>
        <w:ind w:firstLineChars="200" w:firstLine="402"/>
        <w:rPr>
          <w:rFonts w:asciiTheme="minorEastAsia" w:hAnsiTheme="minorEastAsia"/>
        </w:rPr>
      </w:pPr>
    </w:p>
    <w:p w:rsidR="007B5BD3" w:rsidRDefault="007B5BD3" w:rsidP="007B5BD3">
      <w:pPr>
        <w:rPr>
          <w:rFonts w:ascii="ＭＳ ゴシック" w:eastAsia="ＭＳ ゴシック" w:hAnsi="ＭＳ ゴシック"/>
        </w:rPr>
      </w:pPr>
      <w:r>
        <w:rPr>
          <w:rFonts w:ascii="ＭＳ ゴシック" w:eastAsia="ＭＳ ゴシック" w:hAnsi="ＭＳ ゴシック" w:hint="eastAsia"/>
        </w:rPr>
        <w:t>２　正社員転換推進措置</w:t>
      </w:r>
    </w:p>
    <w:p w:rsidR="007B5BD3" w:rsidRPr="003849CB" w:rsidRDefault="007B5BD3" w:rsidP="007B5BD3">
      <w:pPr>
        <w:ind w:firstLineChars="200" w:firstLine="402"/>
        <w:rPr>
          <w:rFonts w:asciiTheme="minorEastAsia" w:hAnsiTheme="minorEastAsia"/>
        </w:rPr>
      </w:pPr>
      <w:r w:rsidRPr="003849CB">
        <w:rPr>
          <w:rFonts w:asciiTheme="minorEastAsia" w:hAnsiTheme="minorEastAsia" w:hint="eastAsia"/>
        </w:rPr>
        <w:t>【例】次の要件を満たす場合には、正社員登用試験を受験することができます。</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勤続満○年以上であること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フルタイム勤務ができること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正社員への転換を希望していること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直近○回の人事評価が、すべて○以上であること</w:t>
      </w:r>
    </w:p>
    <w:p w:rsidR="007B5BD3" w:rsidRPr="003849CB"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直属上司の推薦があること</w:t>
      </w:r>
    </w:p>
    <w:p w:rsidR="007B5BD3" w:rsidRPr="003849CB" w:rsidRDefault="007B5BD3" w:rsidP="007B5BD3">
      <w:pPr>
        <w:ind w:leftChars="500" w:left="1005" w:firstLineChars="100" w:firstLine="201"/>
        <w:rPr>
          <w:rFonts w:asciiTheme="minorEastAsia" w:hAnsiTheme="minorEastAsia"/>
        </w:rPr>
      </w:pPr>
      <w:r w:rsidRPr="003849CB">
        <w:rPr>
          <w:rFonts w:asciiTheme="minorEastAsia" w:hAnsiTheme="minorEastAsia" w:hint="eastAsia"/>
        </w:rPr>
        <w:t>正社員登用試験の内容は、一般常識・業務に関する知識を問う筆記試験、役員面接試験です。</w:t>
      </w:r>
    </w:p>
    <w:p w:rsidR="007B5BD3" w:rsidRPr="003849CB" w:rsidRDefault="007B5BD3" w:rsidP="007B5BD3">
      <w:pPr>
        <w:ind w:firstLineChars="600" w:firstLine="1206"/>
        <w:rPr>
          <w:rFonts w:asciiTheme="minorEastAsia" w:hAnsiTheme="minorEastAsia"/>
        </w:rPr>
      </w:pPr>
      <w:r w:rsidRPr="003849CB">
        <w:rPr>
          <w:rFonts w:asciiTheme="minorEastAsia" w:hAnsiTheme="minorEastAsia" w:hint="eastAsia"/>
        </w:rPr>
        <w:t>転換時期は毎年４月１日です。</w:t>
      </w:r>
    </w:p>
    <w:p w:rsidR="007B5BD3" w:rsidRPr="007B5BD3" w:rsidRDefault="007B5BD3" w:rsidP="003849CB">
      <w:pPr>
        <w:ind w:left="804" w:hangingChars="400" w:hanging="804"/>
        <w:rPr>
          <w:rFonts w:asciiTheme="minorEastAsia" w:hAnsiTheme="minorEastAsia"/>
        </w:rPr>
      </w:pPr>
      <w:bookmarkStart w:id="0" w:name="_GoBack"/>
      <w:bookmarkEnd w:id="0"/>
    </w:p>
    <w:sectPr w:rsidR="007B5BD3" w:rsidRPr="007B5BD3" w:rsidSect="00961B8C">
      <w:pgSz w:w="11906" w:h="16838" w:code="9"/>
      <w:pgMar w:top="1701" w:right="1531" w:bottom="1701" w:left="1531" w:header="851" w:footer="992" w:gutter="0"/>
      <w:cols w:space="425"/>
      <w:docGrid w:type="linesAndChars" w:linePitch="312"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ED" w:rsidRDefault="00107FED" w:rsidP="0010239D">
      <w:r>
        <w:separator/>
      </w:r>
    </w:p>
  </w:endnote>
  <w:endnote w:type="continuationSeparator" w:id="0">
    <w:p w:rsidR="00107FED" w:rsidRDefault="00107FED" w:rsidP="0010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ED" w:rsidRDefault="00107FED" w:rsidP="0010239D">
      <w:r>
        <w:separator/>
      </w:r>
    </w:p>
  </w:footnote>
  <w:footnote w:type="continuationSeparator" w:id="0">
    <w:p w:rsidR="00107FED" w:rsidRDefault="00107FED" w:rsidP="00102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E19"/>
    <w:multiLevelType w:val="hybridMultilevel"/>
    <w:tmpl w:val="B0E25650"/>
    <w:lvl w:ilvl="0" w:tplc="6F18727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3C170B3A"/>
    <w:multiLevelType w:val="hybridMultilevel"/>
    <w:tmpl w:val="5CE8C508"/>
    <w:lvl w:ilvl="0" w:tplc="5BE03E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0E4354"/>
    <w:multiLevelType w:val="hybridMultilevel"/>
    <w:tmpl w:val="5448AB9E"/>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3">
    <w:nsid w:val="4DB846BA"/>
    <w:multiLevelType w:val="hybridMultilevel"/>
    <w:tmpl w:val="75722A94"/>
    <w:lvl w:ilvl="0" w:tplc="23CC9B5A">
      <w:start w:val="1"/>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nsid w:val="6FB24D51"/>
    <w:multiLevelType w:val="hybridMultilevel"/>
    <w:tmpl w:val="374A5EA0"/>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52"/>
    <w:rsid w:val="00032A16"/>
    <w:rsid w:val="0010239D"/>
    <w:rsid w:val="00107B52"/>
    <w:rsid w:val="00107FED"/>
    <w:rsid w:val="00170334"/>
    <w:rsid w:val="001B2C9D"/>
    <w:rsid w:val="001C23AB"/>
    <w:rsid w:val="001F5727"/>
    <w:rsid w:val="002C573B"/>
    <w:rsid w:val="002F7ACC"/>
    <w:rsid w:val="003849CB"/>
    <w:rsid w:val="003B5FF7"/>
    <w:rsid w:val="00476163"/>
    <w:rsid w:val="004818D3"/>
    <w:rsid w:val="004A687F"/>
    <w:rsid w:val="004D5537"/>
    <w:rsid w:val="00516451"/>
    <w:rsid w:val="00530438"/>
    <w:rsid w:val="00553471"/>
    <w:rsid w:val="005C76AE"/>
    <w:rsid w:val="00605D02"/>
    <w:rsid w:val="006170C3"/>
    <w:rsid w:val="00656BEB"/>
    <w:rsid w:val="006D08CB"/>
    <w:rsid w:val="006E7C7E"/>
    <w:rsid w:val="007A363B"/>
    <w:rsid w:val="007B5BD3"/>
    <w:rsid w:val="007C021C"/>
    <w:rsid w:val="007D507D"/>
    <w:rsid w:val="007E3019"/>
    <w:rsid w:val="00897411"/>
    <w:rsid w:val="008B08C0"/>
    <w:rsid w:val="008B70D6"/>
    <w:rsid w:val="008E3DC4"/>
    <w:rsid w:val="00961B8C"/>
    <w:rsid w:val="009714C4"/>
    <w:rsid w:val="00993226"/>
    <w:rsid w:val="009D4896"/>
    <w:rsid w:val="00A433DA"/>
    <w:rsid w:val="00A71C02"/>
    <w:rsid w:val="00A81FF5"/>
    <w:rsid w:val="00B51F17"/>
    <w:rsid w:val="00B8141D"/>
    <w:rsid w:val="00B951DE"/>
    <w:rsid w:val="00C1538C"/>
    <w:rsid w:val="00C345FA"/>
    <w:rsid w:val="00C92423"/>
    <w:rsid w:val="00DF7830"/>
    <w:rsid w:val="00E53AF9"/>
    <w:rsid w:val="00E80DB4"/>
    <w:rsid w:val="00EF09EB"/>
    <w:rsid w:val="00F115B3"/>
    <w:rsid w:val="00F749E4"/>
    <w:rsid w:val="00F9186E"/>
    <w:rsid w:val="00F9762D"/>
    <w:rsid w:val="00FD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均衡係</dc:creator>
  <cp:lastModifiedBy>労働局共働支援</cp:lastModifiedBy>
  <cp:revision>46</cp:revision>
  <cp:lastPrinted>2015-02-18T08:54:00Z</cp:lastPrinted>
  <dcterms:created xsi:type="dcterms:W3CDTF">2014-11-29T07:01:00Z</dcterms:created>
  <dcterms:modified xsi:type="dcterms:W3CDTF">2015-11-09T04:42:00Z</dcterms:modified>
</cp:coreProperties>
</file>