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Pr="00D7520E" w:rsidRDefault="004758CF" w:rsidP="004758CF">
      <w:pPr>
        <w:ind w:firstLineChars="100" w:firstLine="220"/>
        <w:jc w:val="right"/>
        <w:rPr>
          <w:rFonts w:asciiTheme="minorEastAsia" w:hAnsiTheme="minorEastAsia"/>
          <w:sz w:val="22"/>
          <w:szCs w:val="24"/>
        </w:rPr>
      </w:pPr>
      <w:r w:rsidRPr="0037038E">
        <w:rPr>
          <w:rFonts w:asciiTheme="minorEastAsia" w:hAnsiTheme="minorEastAsia" w:hint="eastAsia"/>
          <w:sz w:val="22"/>
          <w:szCs w:val="24"/>
        </w:rPr>
        <w:t>別紙</w:t>
      </w:r>
      <w:r w:rsidR="00E25F13">
        <w:rPr>
          <w:rFonts w:asciiTheme="minorEastAsia" w:hAnsiTheme="minorEastAsia" w:hint="eastAsia"/>
          <w:sz w:val="22"/>
          <w:szCs w:val="24"/>
        </w:rPr>
        <w:t>４－３</w:t>
      </w:r>
    </w:p>
    <w:p w:rsidR="004758CF" w:rsidRPr="003A7788" w:rsidRDefault="00AF18A4" w:rsidP="003A7788">
      <w:pPr>
        <w:ind w:firstLineChars="100" w:firstLine="321"/>
        <w:jc w:val="center"/>
        <w:rPr>
          <w:rFonts w:asciiTheme="minorEastAsia" w:hAnsiTheme="minorEastAsia"/>
          <w:b/>
          <w:sz w:val="22"/>
          <w:szCs w:val="24"/>
        </w:rPr>
      </w:pPr>
      <w:r>
        <w:rPr>
          <w:rFonts w:asciiTheme="minorEastAsia" w:hAnsiTheme="minorEastAsia" w:hint="eastAsia"/>
          <w:b/>
          <w:sz w:val="32"/>
          <w:szCs w:val="24"/>
        </w:rPr>
        <w:t>企画</w:t>
      </w:r>
      <w:r w:rsidR="004F3F3C">
        <w:rPr>
          <w:rFonts w:asciiTheme="minorEastAsia" w:hAnsiTheme="minorEastAsia" w:hint="eastAsia"/>
          <w:b/>
          <w:sz w:val="32"/>
          <w:szCs w:val="24"/>
        </w:rPr>
        <w:t>競争</w:t>
      </w:r>
      <w:r w:rsidR="004758CF" w:rsidRPr="003A7788">
        <w:rPr>
          <w:rFonts w:asciiTheme="minorEastAsia" w:hAnsiTheme="minorEastAsia" w:hint="eastAsia"/>
          <w:b/>
          <w:sz w:val="32"/>
          <w:szCs w:val="24"/>
        </w:rPr>
        <w:t>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bookmarkStart w:id="0" w:name="_GoBack"/>
      <w:bookmarkEnd w:id="0"/>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37038E"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２　</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提出時までに是正を完了しているものを除く。）。</w:t>
      </w:r>
    </w:p>
    <w:p w:rsidR="004758CF"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３　</w:t>
      </w:r>
      <w:r w:rsidR="009528CE">
        <w:rPr>
          <w:rFonts w:asciiTheme="minorEastAsia" w:hAnsiTheme="minorEastAsia" w:hint="eastAsia"/>
          <w:sz w:val="22"/>
          <w:szCs w:val="24"/>
        </w:rPr>
        <w:t>企画書</w:t>
      </w:r>
      <w:r w:rsidR="00AF3C7E" w:rsidRPr="0037038E">
        <w:rPr>
          <w:rFonts w:asciiTheme="minorEastAsia" w:hAnsiTheme="minorEastAsia" w:hint="eastAsia"/>
          <w:sz w:val="22"/>
          <w:szCs w:val="24"/>
        </w:rPr>
        <w:t>提出時において、過去３年間に厚生労働省所管法令違反があり、社会通念上著しく信用を失墜しており、当該事業遂行に支障を来すと判断される者でないこと。</w:t>
      </w:r>
    </w:p>
    <w:p w:rsidR="004758CF" w:rsidRPr="00D7520E" w:rsidRDefault="00FA0783"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４</w:t>
      </w:r>
      <w:r w:rsidR="004758CF" w:rsidRPr="00D7520E">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4758CF" w:rsidRPr="00D7520E" w:rsidRDefault="00FA0783" w:rsidP="0037038E">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５</w:t>
      </w:r>
      <w:r w:rsidR="004758CF" w:rsidRPr="00D7520E">
        <w:rPr>
          <w:rFonts w:asciiTheme="minorEastAsia" w:hAnsiTheme="minorEastAsia" w:hint="eastAsia"/>
          <w:sz w:val="22"/>
          <w:szCs w:val="24"/>
        </w:rPr>
        <w:t xml:space="preserve">　前記</w:t>
      </w:r>
      <w:r w:rsidRPr="0037038E">
        <w:rPr>
          <w:rFonts w:asciiTheme="minorEastAsia" w:hAnsiTheme="minorEastAsia" w:hint="eastAsia"/>
          <w:sz w:val="22"/>
          <w:szCs w:val="24"/>
        </w:rPr>
        <w:t>１から４</w:t>
      </w:r>
      <w:r w:rsidR="004758CF"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A04D8"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D75918" w:rsidP="004758CF">
      <w:pPr>
        <w:wordWrap w:val="0"/>
        <w:ind w:firstLineChars="100" w:firstLine="220"/>
        <w:jc w:val="right"/>
        <w:rPr>
          <w:rFonts w:asciiTheme="minorEastAsia" w:hAnsiTheme="minorEastAsia"/>
          <w:sz w:val="22"/>
          <w:szCs w:val="24"/>
        </w:rPr>
      </w:pPr>
      <w:r>
        <w:rPr>
          <w:rFonts w:asciiTheme="minorEastAsia" w:hAnsiTheme="minorEastAsia" w:hint="eastAsia"/>
          <w:sz w:val="22"/>
          <w:szCs w:val="24"/>
        </w:rPr>
        <w:t xml:space="preserve">　　　　　代表者氏名　　　　　　　　　　　　　</w:t>
      </w:r>
      <w:r w:rsidR="004758CF" w:rsidRPr="00D7520E">
        <w:rPr>
          <w:rFonts w:asciiTheme="minorEastAsia" w:hAnsiTheme="minorEastAsia" w:hint="eastAsia"/>
          <w:sz w:val="22"/>
          <w:szCs w:val="24"/>
        </w:rPr>
        <w:t xml:space="preserve">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4F3F3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愛知</w:t>
      </w:r>
      <w:r w:rsidR="00344C6E">
        <w:rPr>
          <w:rFonts w:asciiTheme="minorEastAsia" w:hAnsiTheme="minorEastAsia" w:hint="eastAsia"/>
          <w:sz w:val="22"/>
          <w:szCs w:val="24"/>
        </w:rPr>
        <w:t>労働</w:t>
      </w:r>
      <w:r w:rsidR="004758CF" w:rsidRPr="00D7520E">
        <w:rPr>
          <w:rFonts w:asciiTheme="minorEastAsia" w:hAnsiTheme="minorEastAsia" w:hint="eastAsia"/>
          <w:sz w:val="22"/>
          <w:szCs w:val="24"/>
        </w:rPr>
        <w:t>局</w:t>
      </w:r>
      <w:r w:rsidR="00344C6E">
        <w:rPr>
          <w:rFonts w:asciiTheme="minorEastAsia" w:hAnsiTheme="minorEastAsia" w:hint="eastAsia"/>
          <w:sz w:val="22"/>
          <w:szCs w:val="24"/>
        </w:rPr>
        <w:t>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D543B"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FD543B"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839EA" w:rsidRPr="00C120C7" w:rsidRDefault="004839EA" w:rsidP="00026E9F">
      <w:pPr>
        <w:wordWrap w:val="0"/>
        <w:autoSpaceDE w:val="0"/>
        <w:autoSpaceDN w:val="0"/>
        <w:adjustRightInd w:val="0"/>
        <w:spacing w:line="302" w:lineRule="exact"/>
        <w:ind w:right="832"/>
        <w:rPr>
          <w:rFonts w:ascii="ＪＳ明朝" w:eastAsia="ＪＳ明朝" w:hAnsi="ＭＳ ゴシック" w:cs="ＭＳ ゴシック"/>
          <w:spacing w:val="-6"/>
          <w:kern w:val="0"/>
          <w:sz w:val="22"/>
        </w:rPr>
      </w:pPr>
    </w:p>
    <w:p w:rsidR="00347179" w:rsidRPr="00C120C7" w:rsidRDefault="00347179" w:rsidP="00026E9F">
      <w:pPr>
        <w:wordWrap w:val="0"/>
        <w:autoSpaceDE w:val="0"/>
        <w:autoSpaceDN w:val="0"/>
        <w:adjustRightInd w:val="0"/>
        <w:spacing w:line="340" w:lineRule="exact"/>
        <w:jc w:val="center"/>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84" w:rsidRDefault="002A1984" w:rsidP="00C765D7">
      <w:r>
        <w:separator/>
      </w:r>
    </w:p>
  </w:endnote>
  <w:endnote w:type="continuationSeparator" w:id="0">
    <w:p w:rsidR="002A1984" w:rsidRDefault="002A1984"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84" w:rsidRDefault="002A1984" w:rsidP="00C765D7">
      <w:r>
        <w:separator/>
      </w:r>
    </w:p>
  </w:footnote>
  <w:footnote w:type="continuationSeparator" w:id="0">
    <w:p w:rsidR="002A1984" w:rsidRDefault="002A1984"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26E9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A1984"/>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4C6E"/>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4F3F3C"/>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6710"/>
    <w:rsid w:val="00776F86"/>
    <w:rsid w:val="00781D50"/>
    <w:rsid w:val="00782B8C"/>
    <w:rsid w:val="00782E77"/>
    <w:rsid w:val="00785AC5"/>
    <w:rsid w:val="00793E4A"/>
    <w:rsid w:val="007A3F3B"/>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528CE"/>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75918"/>
    <w:rsid w:val="00D81C7D"/>
    <w:rsid w:val="00D830BF"/>
    <w:rsid w:val="00D86E9A"/>
    <w:rsid w:val="00D97056"/>
    <w:rsid w:val="00DB234E"/>
    <w:rsid w:val="00DB316F"/>
    <w:rsid w:val="00DB66BD"/>
    <w:rsid w:val="00DC3924"/>
    <w:rsid w:val="00DC48BF"/>
    <w:rsid w:val="00DD31BE"/>
    <w:rsid w:val="00DE1A5A"/>
    <w:rsid w:val="00DF4966"/>
    <w:rsid w:val="00E01897"/>
    <w:rsid w:val="00E04459"/>
    <w:rsid w:val="00E05E38"/>
    <w:rsid w:val="00E1505A"/>
    <w:rsid w:val="00E21186"/>
    <w:rsid w:val="00E25F13"/>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2ABFC1"/>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F61DEC-6B9E-470F-8798-4CF89CD4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川辺 健太(kawabe-kenta)</cp:lastModifiedBy>
  <cp:revision>7</cp:revision>
  <cp:lastPrinted>2021-02-09T01:43:00Z</cp:lastPrinted>
  <dcterms:created xsi:type="dcterms:W3CDTF">2020-01-27T10:56:00Z</dcterms:created>
  <dcterms:modified xsi:type="dcterms:W3CDTF">2021-02-09T01:43:00Z</dcterms:modified>
</cp:coreProperties>
</file>