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13" w:rsidRDefault="00C22A3B" w:rsidP="00C22A3B">
      <w:pPr>
        <w:ind w:firstLineChars="100" w:firstLine="250"/>
        <w:jc w:val="center"/>
        <w:rPr>
          <w:rFonts w:ascii="ＭＳ ゴシック" w:eastAsia="ＭＳ ゴシック" w:hAnsi="ＭＳ ゴシック"/>
          <w:sz w:val="25"/>
          <w:szCs w:val="25"/>
        </w:rPr>
      </w:pPr>
      <w:r>
        <w:rPr>
          <w:rFonts w:ascii="ＭＳ ゴシック" w:eastAsia="ＭＳ ゴシック" w:hAnsi="ＭＳ ゴシック" w:hint="eastAsia"/>
          <w:sz w:val="25"/>
          <w:szCs w:val="25"/>
        </w:rPr>
        <w:t>「求人情報の周知」又は「社内公募の際の応募機会の付与」</w:t>
      </w:r>
    </w:p>
    <w:p w:rsidR="00C22A3B" w:rsidRDefault="00C22A3B" w:rsidP="00C22A3B">
      <w:pPr>
        <w:ind w:firstLineChars="100" w:firstLine="250"/>
        <w:jc w:val="center"/>
        <w:rPr>
          <w:rFonts w:ascii="ＭＳ ゴシック" w:eastAsia="ＭＳ ゴシック" w:hAnsi="ＭＳ ゴシック"/>
          <w:sz w:val="25"/>
          <w:szCs w:val="25"/>
        </w:rPr>
      </w:pPr>
      <w:r>
        <w:rPr>
          <w:rFonts w:ascii="ＭＳ ゴシック" w:eastAsia="ＭＳ ゴシック" w:hAnsi="ＭＳ ゴシック" w:hint="eastAsia"/>
          <w:sz w:val="25"/>
          <w:szCs w:val="25"/>
        </w:rPr>
        <w:t>の措置を講ずる場合の、措置の周知例</w:t>
      </w:r>
    </w:p>
    <w:p w:rsidR="00D56513" w:rsidRDefault="00D56513" w:rsidP="00D56513">
      <w:pPr>
        <w:ind w:firstLineChars="100" w:firstLine="250"/>
        <w:rPr>
          <w:rFonts w:ascii="ＭＳ ゴシック" w:eastAsia="ＭＳ ゴシック" w:hAnsi="ＭＳ ゴシック"/>
          <w:sz w:val="25"/>
          <w:szCs w:val="25"/>
        </w:rPr>
      </w:pPr>
    </w:p>
    <w:p w:rsidR="00D56513" w:rsidRDefault="00D56513" w:rsidP="00D56513">
      <w:pPr>
        <w:ind w:firstLineChars="100" w:firstLine="250"/>
        <w:rPr>
          <w:rFonts w:ascii="ＭＳ ゴシック" w:eastAsia="ＭＳ ゴシック" w:hAnsi="ＭＳ ゴシック"/>
          <w:sz w:val="25"/>
          <w:szCs w:val="25"/>
        </w:rPr>
      </w:pPr>
      <w:r>
        <w:rPr>
          <w:rFonts w:ascii="ＭＳ ゴシック" w:eastAsia="ＭＳ ゴシック" w:hAnsi="ＭＳ ゴシック" w:hint="eastAsia"/>
          <w:sz w:val="25"/>
          <w:szCs w:val="25"/>
        </w:rPr>
        <w:t>次の例１～例３は、事業所で実施する措置（「求人情報の周知」又は「社内公募の際の応募機会の付与」）の内容を、雇用するパートタイム・有期雇用労働者に周知するための例です。</w:t>
      </w:r>
    </w:p>
    <w:p w:rsidR="00D56513" w:rsidRDefault="00D56513" w:rsidP="00D56513">
      <w:pPr>
        <w:rPr>
          <w:rFonts w:ascii="ＭＳ ゴシック" w:eastAsia="ＭＳ ゴシック" w:hAnsi="ＭＳ ゴシック"/>
          <w:sz w:val="25"/>
          <w:szCs w:val="25"/>
        </w:rPr>
      </w:pPr>
      <w:r>
        <w:rPr>
          <w:rFonts w:ascii="ＭＳ ゴシック" w:eastAsia="ＭＳ ゴシック" w:hAnsi="ＭＳ ゴシック" w:hint="eastAsia"/>
          <w:sz w:val="25"/>
          <w:szCs w:val="25"/>
        </w:rPr>
        <w:t xml:space="preserve">　法に則った措置を講ずるには、これらの周知をした上で、さらに、実際に正社員を募集する際に、求人情報または社内公募の情報を、雇用するパートタイム・有期雇用労働者に周知する必要があります。</w:t>
      </w:r>
    </w:p>
    <w:p w:rsidR="00D56513" w:rsidRDefault="00D56513" w:rsidP="00D56513">
      <w:pPr>
        <w:pStyle w:val="a3"/>
        <w:numPr>
          <w:ilvl w:val="0"/>
          <w:numId w:val="1"/>
        </w:numPr>
        <w:ind w:leftChars="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以下では、当事業所の有期雇用労働者に「契約社員」という呼称を用いている例を示しています。</w:t>
      </w:r>
    </w:p>
    <w:p w:rsidR="00D56513" w:rsidRDefault="00D56513" w:rsidP="00D56513">
      <w:pPr>
        <w:ind w:right="640"/>
        <w:rPr>
          <w:rFonts w:ascii="ＭＳ 明朝" w:eastAsia="ＭＳ 明朝" w:hAnsi="ＭＳ 明朝"/>
          <w:sz w:val="16"/>
          <w:szCs w:val="16"/>
        </w:rPr>
      </w:pPr>
    </w:p>
    <w:p w:rsidR="00D56513" w:rsidRDefault="006969CE" w:rsidP="00081A9C">
      <w:pPr>
        <w:ind w:right="640" w:firstLineChars="50" w:firstLine="105"/>
        <w:rPr>
          <w:rFonts w:ascii="ＭＳ ゴシック" w:eastAsia="ＭＳ ゴシック" w:hAnsi="ＭＳ ゴシック"/>
          <w:sz w:val="23"/>
          <w:szCs w:val="23"/>
        </w:rPr>
      </w:pPr>
      <w:r>
        <w:rPr>
          <w:rFonts w:ascii="ＭＳ ゴシック" w:eastAsia="ＭＳ ゴシック" w:hAnsi="ＭＳ ゴシック" w:hint="eastAsia"/>
          <w:b/>
          <w:szCs w:val="21"/>
        </w:rPr>
        <w:t xml:space="preserve">例 </w:t>
      </w:r>
      <w:r w:rsidR="00D56513" w:rsidRPr="00002C19">
        <w:rPr>
          <w:rFonts w:ascii="ＭＳ ゴシック" w:eastAsia="ＭＳ ゴシック" w:hAnsi="ＭＳ ゴシック" w:hint="eastAsia"/>
          <w:b/>
          <w:szCs w:val="21"/>
        </w:rPr>
        <w:t>１</w:t>
      </w:r>
      <w:r w:rsidR="00646B12">
        <w:rPr>
          <w:rFonts w:ascii="ＭＳ ゴシック" w:eastAsia="ＭＳ ゴシック" w:hAnsi="ＭＳ ゴシック" w:hint="eastAsia"/>
          <w:sz w:val="23"/>
          <w:szCs w:val="23"/>
        </w:rPr>
        <w:t>〔</w:t>
      </w:r>
      <w:r w:rsidRPr="006969CE">
        <w:rPr>
          <w:rFonts w:ascii="ＭＳ ゴシック" w:eastAsia="ＭＳ ゴシック" w:hAnsi="ＭＳ ゴシック" w:hint="eastAsia"/>
          <w:sz w:val="23"/>
          <w:szCs w:val="23"/>
        </w:rPr>
        <w:t>求人情報の周知</w:t>
      </w:r>
      <w:r w:rsidRPr="006969CE">
        <w:rPr>
          <w:rFonts w:ascii="ＭＳ ゴシック" w:eastAsia="ＭＳ ゴシック" w:hAnsi="ＭＳ ゴシック" w:hint="eastAsia"/>
          <w:sz w:val="23"/>
          <w:szCs w:val="23"/>
        </w:rPr>
        <w:t>の</w:t>
      </w:r>
      <w:r w:rsidR="00D56513" w:rsidRPr="006969CE">
        <w:rPr>
          <w:rFonts w:ascii="ＭＳ ゴシック" w:eastAsia="ＭＳ ゴシック" w:hAnsi="ＭＳ ゴシック" w:hint="eastAsia"/>
          <w:sz w:val="23"/>
          <w:szCs w:val="23"/>
        </w:rPr>
        <w:t>措置の周知</w:t>
      </w:r>
      <w:r w:rsidR="00D56513">
        <w:rPr>
          <w:rFonts w:ascii="ＭＳ ゴシック" w:eastAsia="ＭＳ ゴシック" w:hAnsi="ＭＳ ゴシック" w:hint="eastAsia"/>
          <w:sz w:val="23"/>
          <w:szCs w:val="23"/>
        </w:rPr>
        <w:t>例（方法:就業規則など）〕</w:t>
      </w:r>
    </w:p>
    <w:p w:rsidR="00081A9C"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（正社員転換推進に関する措置）</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第〇条　契約社員及びパートタイム労働者の正社員への転換を図る措置として、ハローワークに正社員募集にかかる求人票を出す場合、その募集内容を事業所内でも掲示するほか、社内メールなどにより、第〇条に規定する契約社員及びパートタイム労働者に対し周知する。</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２　外部からの申し込みの有無にかかわらず、公正な選考を行う。</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３　応募の条件は、各募集の際の募集要項による。</w:t>
      </w:r>
    </w:p>
    <w:p w:rsidR="00D56513" w:rsidRDefault="00D56513" w:rsidP="00D56513">
      <w:pPr>
        <w:ind w:right="-35"/>
        <w:rPr>
          <w:rFonts w:ascii="ＭＳ 明朝" w:eastAsia="ＭＳ 明朝" w:hAnsi="ＭＳ 明朝"/>
          <w:szCs w:val="21"/>
        </w:rPr>
      </w:pPr>
    </w:p>
    <w:p w:rsidR="00FA5E5C" w:rsidRDefault="00FA5E5C" w:rsidP="00D56513">
      <w:pPr>
        <w:ind w:right="-35"/>
        <w:rPr>
          <w:rFonts w:ascii="ＭＳ 明朝" w:eastAsia="ＭＳ 明朝" w:hAnsi="ＭＳ 明朝"/>
          <w:szCs w:val="21"/>
        </w:rPr>
      </w:pPr>
    </w:p>
    <w:p w:rsidR="00FA5E5C" w:rsidRDefault="00FA5E5C" w:rsidP="00D56513">
      <w:pPr>
        <w:ind w:right="-35"/>
        <w:rPr>
          <w:rFonts w:ascii="ＭＳ 明朝" w:eastAsia="ＭＳ 明朝" w:hAnsi="ＭＳ 明朝"/>
          <w:szCs w:val="21"/>
        </w:rPr>
      </w:pPr>
    </w:p>
    <w:p w:rsidR="00D56513" w:rsidRDefault="006969CE" w:rsidP="00081A9C">
      <w:pPr>
        <w:ind w:right="-35" w:firstLineChars="50" w:firstLine="105"/>
        <w:rPr>
          <w:rFonts w:ascii="ＭＳ ゴシック" w:eastAsia="ＭＳ ゴシック" w:hAnsi="ＭＳ ゴシック"/>
          <w:sz w:val="23"/>
          <w:szCs w:val="23"/>
        </w:rPr>
      </w:pPr>
      <w:r>
        <w:rPr>
          <w:rFonts w:ascii="ＭＳ ゴシック" w:eastAsia="ＭＳ ゴシック" w:hAnsi="ＭＳ ゴシック" w:hint="eastAsia"/>
          <w:b/>
          <w:szCs w:val="21"/>
        </w:rPr>
        <w:t xml:space="preserve">例 </w:t>
      </w:r>
      <w:r w:rsidR="00D56513" w:rsidRPr="0036262E">
        <w:rPr>
          <w:rFonts w:ascii="ＭＳ ゴシック" w:eastAsia="ＭＳ ゴシック" w:hAnsi="ＭＳ ゴシック" w:hint="eastAsia"/>
          <w:b/>
          <w:szCs w:val="21"/>
        </w:rPr>
        <w:t>２</w:t>
      </w:r>
      <w:r w:rsidR="00646B12">
        <w:rPr>
          <w:rFonts w:ascii="ＭＳ ゴシック" w:eastAsia="ＭＳ ゴシック" w:hAnsi="ＭＳ ゴシック" w:hint="eastAsia"/>
          <w:sz w:val="23"/>
          <w:szCs w:val="23"/>
        </w:rPr>
        <w:t>〔</w:t>
      </w:r>
      <w:r w:rsidRPr="006969CE">
        <w:rPr>
          <w:rFonts w:ascii="ＭＳ ゴシック" w:eastAsia="ＭＳ ゴシック" w:hAnsi="ＭＳ ゴシック" w:hint="eastAsia"/>
          <w:sz w:val="23"/>
          <w:szCs w:val="23"/>
        </w:rPr>
        <w:t>社内公募の際の応募機会の付与</w:t>
      </w:r>
      <w:r w:rsidR="00D56513" w:rsidRPr="006969CE">
        <w:rPr>
          <w:rFonts w:ascii="ＭＳ ゴシック" w:eastAsia="ＭＳ ゴシック" w:hAnsi="ＭＳ ゴシック" w:hint="eastAsia"/>
          <w:sz w:val="23"/>
          <w:szCs w:val="23"/>
        </w:rPr>
        <w:t>措置の周知例</w:t>
      </w:r>
      <w:r w:rsidR="00D56513">
        <w:rPr>
          <w:rFonts w:ascii="ＭＳ ゴシック" w:eastAsia="ＭＳ ゴシック" w:hAnsi="ＭＳ ゴシック" w:hint="eastAsia"/>
          <w:sz w:val="23"/>
          <w:szCs w:val="23"/>
        </w:rPr>
        <w:t>（方法：就業規則など）〕</w:t>
      </w:r>
    </w:p>
    <w:p w:rsidR="00081A9C"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（正社員転換推進に関する措置）</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第〇条　契約社員及びパートタイム労働者の正社員への転換を図る措置として、新たに正社員を配置する場合は、その募集内容を事業所内でも掲示するほか、社内メールなどにより、第〇条に規定する契約社員及びパートタイム労働者に対し周知し、正社員への転換を希望する者の応募を優先的に受け付けることとする。</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２　応募のあった者の中から公正な選考を行い、選考の結果、適格な者がいなかった場合は、社　　　</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外に応募する。</w:t>
      </w:r>
    </w:p>
    <w:p w:rsidR="00D56513" w:rsidRDefault="00D56513" w:rsidP="00D56513">
      <w:pPr>
        <w:ind w:right="-35"/>
        <w:rPr>
          <w:rFonts w:ascii="ＭＳ ゴシック" w:eastAsia="ＭＳ ゴシック" w:hAnsi="ＭＳ ゴシック"/>
          <w:sz w:val="23"/>
          <w:szCs w:val="23"/>
        </w:rPr>
      </w:pPr>
      <w:r>
        <w:rPr>
          <w:rFonts w:ascii="ＭＳ ゴシック" w:eastAsia="ＭＳ ゴシック" w:hAnsi="ＭＳ ゴシック" w:hint="eastAsia"/>
          <w:sz w:val="23"/>
          <w:szCs w:val="23"/>
        </w:rPr>
        <w:t>３　応募の条件は、各募集の際の募集要項による。</w:t>
      </w:r>
    </w:p>
    <w:p w:rsidR="00D56513" w:rsidRDefault="00D56513" w:rsidP="00D56513">
      <w:pPr>
        <w:ind w:right="-35"/>
        <w:rPr>
          <w:rFonts w:ascii="ＭＳ ゴシック" w:eastAsia="ＭＳ ゴシック" w:hAnsi="ＭＳ ゴシック"/>
          <w:sz w:val="23"/>
          <w:szCs w:val="23"/>
        </w:rPr>
      </w:pPr>
    </w:p>
    <w:p w:rsidR="00D56513" w:rsidRDefault="00D56513" w:rsidP="00D56513">
      <w:pPr>
        <w:ind w:right="-35"/>
        <w:rPr>
          <w:rFonts w:ascii="ＭＳ ゴシック" w:eastAsia="ＭＳ ゴシック" w:hAnsi="ＭＳ ゴシック"/>
          <w:sz w:val="23"/>
          <w:szCs w:val="23"/>
        </w:rPr>
      </w:pPr>
    </w:p>
    <w:p w:rsidR="00D56513" w:rsidRDefault="00D56513" w:rsidP="00D56513">
      <w:pPr>
        <w:ind w:right="-35"/>
        <w:rPr>
          <w:rFonts w:ascii="ＭＳ ゴシック" w:eastAsia="ＭＳ ゴシック" w:hAnsi="ＭＳ ゴシック"/>
          <w:sz w:val="23"/>
          <w:szCs w:val="23"/>
        </w:rPr>
      </w:pPr>
    </w:p>
    <w:p w:rsidR="00D56513" w:rsidRDefault="00D56513" w:rsidP="00D56513">
      <w:pPr>
        <w:ind w:right="-35"/>
        <w:rPr>
          <w:rFonts w:ascii="ＭＳ ゴシック" w:eastAsia="ＭＳ ゴシック" w:hAnsi="ＭＳ ゴシック"/>
          <w:sz w:val="23"/>
          <w:szCs w:val="23"/>
        </w:rPr>
      </w:pPr>
    </w:p>
    <w:p w:rsidR="00D56513" w:rsidRDefault="00D56513" w:rsidP="00D56513">
      <w:pPr>
        <w:ind w:right="-35"/>
        <w:rPr>
          <w:rFonts w:ascii="ＭＳ ゴシック" w:eastAsia="ＭＳ ゴシック" w:hAnsi="ＭＳ ゴシック"/>
          <w:sz w:val="23"/>
          <w:szCs w:val="23"/>
        </w:rPr>
      </w:pPr>
    </w:p>
    <w:p w:rsidR="00F629FE" w:rsidRDefault="00F629FE" w:rsidP="00D56513">
      <w:pPr>
        <w:ind w:right="-35"/>
        <w:rPr>
          <w:rFonts w:ascii="ＭＳ ゴシック" w:eastAsia="ＭＳ ゴシック" w:hAnsi="ＭＳ ゴシック"/>
          <w:sz w:val="23"/>
          <w:szCs w:val="23"/>
        </w:rPr>
      </w:pPr>
    </w:p>
    <w:p w:rsidR="001D4ADD" w:rsidRDefault="001D4ADD"/>
    <w:p w:rsidR="001D4ADD" w:rsidRDefault="001D4ADD"/>
    <w:p w:rsidR="00AA0639" w:rsidRDefault="006969CE" w:rsidP="00B7077D">
      <w:pPr>
        <w:ind w:firstLineChars="50" w:firstLine="105"/>
        <w:rPr>
          <w:rFonts w:ascii="ＭＳ ゴシック" w:eastAsia="ＭＳ ゴシック" w:hAnsi="ＭＳ ゴシック"/>
          <w:sz w:val="23"/>
          <w:szCs w:val="23"/>
        </w:rPr>
      </w:pPr>
      <w:r>
        <w:rPr>
          <w:rFonts w:ascii="ＭＳ ゴシック" w:eastAsia="ＭＳ ゴシック" w:hAnsi="ＭＳ ゴシック" w:hint="eastAsia"/>
          <w:b/>
        </w:rPr>
        <w:lastRenderedPageBreak/>
        <w:t xml:space="preserve">例 </w:t>
      </w:r>
      <w:r w:rsidR="00AA6B28" w:rsidRPr="0036262E">
        <w:rPr>
          <w:rFonts w:ascii="ＭＳ ゴシック" w:eastAsia="ＭＳ ゴシック" w:hAnsi="ＭＳ ゴシック" w:hint="eastAsia"/>
          <w:b/>
        </w:rPr>
        <w:t>３</w:t>
      </w:r>
      <w:r w:rsidR="00646B12">
        <w:rPr>
          <w:rFonts w:ascii="ＭＳ ゴシック" w:eastAsia="ＭＳ ゴシック" w:hAnsi="ＭＳ ゴシック" w:hint="eastAsia"/>
          <w:sz w:val="23"/>
          <w:szCs w:val="23"/>
        </w:rPr>
        <w:t>〔</w:t>
      </w:r>
      <w:r w:rsidRPr="006969CE">
        <w:rPr>
          <w:rFonts w:ascii="ＭＳ ゴシック" w:eastAsia="ＭＳ ゴシック" w:hAnsi="ＭＳ ゴシック" w:hint="eastAsia"/>
          <w:sz w:val="23"/>
          <w:szCs w:val="23"/>
        </w:rPr>
        <w:t>求人情報の周知</w:t>
      </w:r>
      <w:r w:rsidR="00F86E9F">
        <w:rPr>
          <w:rFonts w:ascii="ＭＳ ゴシック" w:eastAsia="ＭＳ ゴシック" w:hAnsi="ＭＳ ゴシック" w:hint="eastAsia"/>
          <w:sz w:val="23"/>
          <w:szCs w:val="23"/>
        </w:rPr>
        <w:t>の</w:t>
      </w:r>
      <w:bookmarkStart w:id="0" w:name="_GoBack"/>
      <w:bookmarkEnd w:id="0"/>
      <w:r w:rsidR="00AA0639" w:rsidRPr="006969CE">
        <w:rPr>
          <w:rFonts w:ascii="ＭＳ ゴシック" w:eastAsia="ＭＳ ゴシック" w:hAnsi="ＭＳ ゴシック" w:hint="eastAsia"/>
          <w:sz w:val="23"/>
          <w:szCs w:val="23"/>
        </w:rPr>
        <w:t>措置の周知</w:t>
      </w:r>
      <w:r w:rsidR="00AA0639">
        <w:rPr>
          <w:rFonts w:ascii="ＭＳ ゴシック" w:eastAsia="ＭＳ ゴシック" w:hAnsi="ＭＳ ゴシック" w:hint="eastAsia"/>
          <w:sz w:val="23"/>
          <w:szCs w:val="23"/>
        </w:rPr>
        <w:t>例（方法:掲示や社内メールなど）〕</w:t>
      </w:r>
    </w:p>
    <w:p w:rsidR="00B7077D" w:rsidRPr="00B7077D" w:rsidRDefault="00B7077D" w:rsidP="00B7077D">
      <w:pPr>
        <w:ind w:firstLineChars="50" w:firstLine="115"/>
        <w:rPr>
          <w:rFonts w:ascii="ＭＳ ゴシック" w:eastAsia="ＭＳ ゴシック" w:hAnsi="ＭＳ ゴシック"/>
          <w:sz w:val="23"/>
          <w:szCs w:val="23"/>
        </w:rPr>
      </w:pPr>
    </w:p>
    <w:p w:rsidR="00AA0639" w:rsidRPr="00AA0639" w:rsidRDefault="00AA0639" w:rsidP="00AA0639">
      <w:pPr>
        <w:ind w:right="920"/>
        <w:jc w:val="center"/>
        <w:rPr>
          <w:rFonts w:ascii="ＭＳ ゴシック" w:eastAsia="ＭＳ ゴシック" w:hAnsi="ＭＳ ゴシック"/>
          <w:b/>
          <w:sz w:val="26"/>
          <w:szCs w:val="26"/>
        </w:rPr>
      </w:pPr>
      <w:r w:rsidRPr="00AA0639">
        <w:rPr>
          <w:rFonts w:ascii="ＭＳ ゴシック" w:eastAsia="ＭＳ ゴシック" w:hAnsi="ＭＳ ゴシック" w:hint="eastAsia"/>
          <w:b/>
          <w:sz w:val="26"/>
          <w:szCs w:val="26"/>
        </w:rPr>
        <w:t>正社員転換についてのお知らせ</w:t>
      </w:r>
    </w:p>
    <w:p w:rsidR="00AA0639" w:rsidRDefault="00AA0639" w:rsidP="00AA0639">
      <w:pPr>
        <w:ind w:right="-35"/>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413A3F">
        <w:rPr>
          <w:rFonts w:ascii="ＭＳ ゴシック" w:eastAsia="ＭＳ ゴシック" w:hAnsi="ＭＳ ゴシック" w:hint="eastAsia"/>
          <w:b/>
          <w:sz w:val="24"/>
          <w:szCs w:val="24"/>
        </w:rPr>
        <w:t>株式会社〇〇　代表取締役　〇〇〇〇</w:t>
      </w:r>
    </w:p>
    <w:p w:rsidR="00413A3F" w:rsidRDefault="00413A3F" w:rsidP="00413A3F">
      <w:pPr>
        <w:ind w:right="929"/>
        <w:rPr>
          <w:rFonts w:ascii="ＭＳ ゴシック" w:eastAsia="ＭＳ ゴシック" w:hAnsi="ＭＳ ゴシック"/>
          <w:b/>
          <w:sz w:val="24"/>
          <w:szCs w:val="24"/>
        </w:rPr>
      </w:pPr>
    </w:p>
    <w:p w:rsidR="0065277A" w:rsidRDefault="00413A3F" w:rsidP="0065277A">
      <w:pPr>
        <w:ind w:right="-35"/>
        <w:rPr>
          <w:rFonts w:ascii="ＭＳ ゴシック" w:eastAsia="ＭＳ ゴシック" w:hAnsi="ＭＳ ゴシック"/>
          <w:szCs w:val="21"/>
        </w:rPr>
      </w:pPr>
      <w:r>
        <w:rPr>
          <w:rFonts w:ascii="ＭＳ ゴシック" w:eastAsia="ＭＳ ゴシック" w:hAnsi="ＭＳ ゴシック" w:hint="eastAsia"/>
          <w:b/>
          <w:sz w:val="24"/>
          <w:szCs w:val="24"/>
        </w:rPr>
        <w:t xml:space="preserve">　</w:t>
      </w:r>
      <w:r w:rsidRPr="00413A3F">
        <w:rPr>
          <w:rFonts w:ascii="ＭＳ ゴシック" w:eastAsia="ＭＳ ゴシック" w:hAnsi="ＭＳ ゴシック" w:hint="eastAsia"/>
          <w:szCs w:val="21"/>
        </w:rPr>
        <w:t>今後、</w:t>
      </w:r>
      <w:r w:rsidR="0065277A">
        <w:rPr>
          <w:rFonts w:ascii="ＭＳ ゴシック" w:eastAsia="ＭＳ ゴシック" w:hAnsi="ＭＳ ゴシック" w:hint="eastAsia"/>
          <w:szCs w:val="21"/>
        </w:rPr>
        <w:t>新たに正社員を募集する場合に、当社で働く契約社員及びパートタイム労働者の皆さんの中で</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正社員への転換を希望する方には、同様の機会を与えることとします。</w:t>
      </w:r>
    </w:p>
    <w:p w:rsidR="0065277A" w:rsidRDefault="0065277A" w:rsidP="0065277A">
      <w:pPr>
        <w:ind w:right="-35"/>
        <w:rPr>
          <w:rFonts w:ascii="ＭＳ ゴシック" w:eastAsia="ＭＳ ゴシック" w:hAnsi="ＭＳ ゴシック"/>
          <w:szCs w:val="21"/>
        </w:rPr>
      </w:pP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１　対象者　　</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契約社員就業規則第〇条に規定する者及びパートタイム労働者就業規則第〇条に規定する者</w:t>
      </w:r>
    </w:p>
    <w:p w:rsidR="0065277A" w:rsidRDefault="0065277A" w:rsidP="0065277A">
      <w:pPr>
        <w:ind w:right="-35"/>
        <w:rPr>
          <w:rFonts w:ascii="ＭＳ ゴシック" w:eastAsia="ＭＳ ゴシック" w:hAnsi="ＭＳ ゴシック"/>
          <w:szCs w:val="21"/>
        </w:rPr>
      </w:pP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２　実施方法</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ハローワークに求人票を出す場合に、あわせてその募集内容を事業所内でも掲示するほか、社内</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メールなどによって周知することとします。</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３　選考方法　</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外部からの申し込みの有無にかかわらず、公正な選考を行います。</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応募の条件は、各募集要項をご覧ください。</w:t>
      </w:r>
    </w:p>
    <w:p w:rsidR="0065277A" w:rsidRDefault="0065277A" w:rsidP="0065277A">
      <w:pPr>
        <w:ind w:right="-35"/>
        <w:rPr>
          <w:rFonts w:ascii="ＭＳ ゴシック" w:eastAsia="ＭＳ ゴシック" w:hAnsi="ＭＳ ゴシック"/>
          <w:szCs w:val="21"/>
        </w:rPr>
      </w:pP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４　応募窓口</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正社員への転換を希望する方は、人事課〇〇宛てに連絡してください。</w:t>
      </w:r>
    </w:p>
    <w:p w:rsidR="0065277A" w:rsidRDefault="0065277A" w:rsidP="0065277A">
      <w:pPr>
        <w:ind w:right="-35"/>
        <w:rPr>
          <w:rFonts w:ascii="ＭＳ ゴシック" w:eastAsia="ＭＳ ゴシック" w:hAnsi="ＭＳ ゴシック"/>
          <w:szCs w:val="21"/>
        </w:rPr>
      </w:pPr>
      <w:r>
        <w:rPr>
          <w:rFonts w:ascii="ＭＳ ゴシック" w:eastAsia="ＭＳ ゴシック" w:hAnsi="ＭＳ ゴシック" w:hint="eastAsia"/>
          <w:szCs w:val="21"/>
        </w:rPr>
        <w:t xml:space="preserve">　５　この制度は〇年〇月〇日から実施します。</w:t>
      </w: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1D4ADD" w:rsidRDefault="001D4ADD" w:rsidP="0065277A">
      <w:pPr>
        <w:ind w:right="-35"/>
        <w:rPr>
          <w:rFonts w:ascii="ＭＳ ゴシック" w:eastAsia="ＭＳ ゴシック" w:hAnsi="ＭＳ ゴシック"/>
          <w:szCs w:val="21"/>
        </w:rPr>
      </w:pPr>
    </w:p>
    <w:p w:rsidR="001D4ADD" w:rsidRDefault="001D4ADD" w:rsidP="0065277A">
      <w:pPr>
        <w:ind w:right="-35"/>
        <w:rPr>
          <w:rFonts w:ascii="ＭＳ ゴシック" w:eastAsia="ＭＳ ゴシック" w:hAnsi="ＭＳ ゴシック"/>
          <w:szCs w:val="21"/>
        </w:rPr>
      </w:pPr>
    </w:p>
    <w:p w:rsidR="004F670A" w:rsidRDefault="004F670A" w:rsidP="0065277A">
      <w:pPr>
        <w:ind w:right="-35"/>
        <w:rPr>
          <w:rFonts w:ascii="ＭＳ ゴシック" w:eastAsia="ＭＳ ゴシック" w:hAnsi="ＭＳ ゴシック"/>
          <w:szCs w:val="21"/>
        </w:rPr>
      </w:pPr>
    </w:p>
    <w:p w:rsidR="004F670A" w:rsidRPr="00242EA6" w:rsidRDefault="00604865" w:rsidP="0056087A">
      <w:pPr>
        <w:ind w:right="-35"/>
        <w:jc w:val="center"/>
        <w:rPr>
          <w:rFonts w:ascii="ＭＳ ゴシック" w:eastAsia="ＭＳ ゴシック" w:hAnsi="ＭＳ ゴシック"/>
          <w:sz w:val="25"/>
          <w:szCs w:val="25"/>
        </w:rPr>
      </w:pPr>
      <w:r w:rsidRPr="00242EA6">
        <w:rPr>
          <w:rFonts w:ascii="ＭＳ ゴシック" w:eastAsia="ＭＳ ゴシック" w:hAnsi="ＭＳ ゴシック" w:hint="eastAsia"/>
          <w:sz w:val="25"/>
          <w:szCs w:val="25"/>
        </w:rPr>
        <w:lastRenderedPageBreak/>
        <w:t>通常の</w:t>
      </w:r>
      <w:r w:rsidR="0079664F" w:rsidRPr="00242EA6">
        <w:rPr>
          <w:rFonts w:ascii="ＭＳ ゴシック" w:eastAsia="ＭＳ ゴシック" w:hAnsi="ＭＳ ゴシック" w:hint="eastAsia"/>
          <w:sz w:val="25"/>
          <w:szCs w:val="25"/>
        </w:rPr>
        <w:t>労働者への転換のための試験制度の規程例</w:t>
      </w:r>
    </w:p>
    <w:p w:rsidR="0079664F" w:rsidRPr="00242EA6" w:rsidRDefault="0079664F" w:rsidP="0065277A">
      <w:pPr>
        <w:ind w:right="-35"/>
        <w:rPr>
          <w:rFonts w:ascii="ＭＳ ゴシック" w:eastAsia="ＭＳ ゴシック" w:hAnsi="ＭＳ ゴシック"/>
          <w:sz w:val="25"/>
          <w:szCs w:val="25"/>
        </w:rPr>
      </w:pPr>
      <w:r w:rsidRPr="00242EA6">
        <w:rPr>
          <w:rFonts w:ascii="ＭＳ ゴシック" w:eastAsia="ＭＳ ゴシック" w:hAnsi="ＭＳ ゴシック" w:hint="eastAsia"/>
          <w:sz w:val="25"/>
          <w:szCs w:val="25"/>
        </w:rPr>
        <w:t>例４～例６は、「転換試験制度」を導入する場合の規程例です。正社員への登用基準を明確にすることにより、客観的かつ公正な運用が期待されます。</w:t>
      </w:r>
    </w:p>
    <w:p w:rsidR="0079664F" w:rsidRDefault="0079664F" w:rsidP="0065277A">
      <w:pPr>
        <w:ind w:right="-35"/>
        <w:rPr>
          <w:rFonts w:ascii="ＭＳ ゴシック" w:eastAsia="ＭＳ ゴシック" w:hAnsi="ＭＳ ゴシック"/>
          <w:szCs w:val="21"/>
        </w:rPr>
      </w:pPr>
    </w:p>
    <w:p w:rsidR="0079664F" w:rsidRDefault="0079664F" w:rsidP="00B7077D">
      <w:pPr>
        <w:ind w:right="-35" w:firstLineChars="50" w:firstLine="105"/>
        <w:rPr>
          <w:rFonts w:ascii="ＭＳ ゴシック" w:eastAsia="ＭＳ ゴシック" w:hAnsi="ＭＳ ゴシック"/>
          <w:szCs w:val="21"/>
        </w:rPr>
      </w:pPr>
      <w:r w:rsidRPr="0036262E">
        <w:rPr>
          <w:rFonts w:ascii="ＭＳ ゴシック" w:eastAsia="ＭＳ ゴシック" w:hAnsi="ＭＳ ゴシック" w:hint="eastAsia"/>
          <w:b/>
          <w:szCs w:val="21"/>
        </w:rPr>
        <w:t>例　４</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第〇条　契約社員又はパートタイム労働者のうち次の要件を満たす者は、正社員登用試験制度を受験することができる。</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（１）勤続満〇年以上であること</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（２）フルタイム勤務ができること</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（３）正社員への転換を希望していること</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（４）直近〇回の人事評価が、すべて〇以上であること</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（５）直属上司の推進があること</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２　正社員登用試験の内容は以下の通りとする。</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（１）一般常識に関する筆記試験</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（２）業務に関連する知識を問う筆記試験</w:t>
      </w:r>
    </w:p>
    <w:p w:rsid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（３）役員による面接試験</w:t>
      </w:r>
    </w:p>
    <w:p w:rsidR="0079664F" w:rsidRPr="0079664F" w:rsidRDefault="0079664F" w:rsidP="0079664F">
      <w:pPr>
        <w:ind w:right="-35"/>
        <w:rPr>
          <w:rFonts w:ascii="ＭＳ ゴシック" w:eastAsia="ＭＳ ゴシック" w:hAnsi="ＭＳ ゴシック"/>
          <w:szCs w:val="21"/>
        </w:rPr>
      </w:pPr>
      <w:r>
        <w:rPr>
          <w:rFonts w:ascii="ＭＳ ゴシック" w:eastAsia="ＭＳ ゴシック" w:hAnsi="ＭＳ ゴシック" w:hint="eastAsia"/>
          <w:szCs w:val="21"/>
        </w:rPr>
        <w:t>３　転換時期は毎年４月１日とする。</w:t>
      </w:r>
    </w:p>
    <w:p w:rsidR="00C258DA" w:rsidRDefault="00C258DA" w:rsidP="0079664F">
      <w:pPr>
        <w:ind w:right="805"/>
        <w:rPr>
          <w:rFonts w:ascii="ＭＳ ゴシック" w:eastAsia="ＭＳ ゴシック" w:hAnsi="ＭＳ ゴシック"/>
          <w:szCs w:val="21"/>
        </w:rPr>
      </w:pPr>
    </w:p>
    <w:p w:rsidR="00C258DA" w:rsidRPr="00B7077D" w:rsidRDefault="00C258DA" w:rsidP="00B7077D">
      <w:pPr>
        <w:ind w:right="805" w:firstLineChars="50" w:firstLine="105"/>
        <w:rPr>
          <w:rFonts w:ascii="ＭＳ ゴシック" w:eastAsia="ＭＳ ゴシック" w:hAnsi="ＭＳ ゴシック"/>
          <w:b/>
          <w:szCs w:val="21"/>
        </w:rPr>
      </w:pPr>
      <w:r w:rsidRPr="0036262E">
        <w:rPr>
          <w:rFonts w:ascii="ＭＳ ゴシック" w:eastAsia="ＭＳ ゴシック" w:hAnsi="ＭＳ ゴシック" w:hint="eastAsia"/>
          <w:b/>
          <w:szCs w:val="21"/>
        </w:rPr>
        <w:t>例　５</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第〇条　正社員への登用基準は、以下の通りとする。</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（１）〇等級に通算で〇期以上在籍していること</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（２）契約社員又はパートタイム労働者本人が正社員への登用を希望していること</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（３）正社員登用と同様の面接・適正検査・筆記試験に合格すること</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（４）直近２期の人事考課の総合評価が〇以上であること</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（５）人事部長の推薦があること</w:t>
      </w:r>
    </w:p>
    <w:p w:rsidR="00C258DA" w:rsidRDefault="00C258DA" w:rsidP="00C258DA">
      <w:pPr>
        <w:ind w:right="805"/>
        <w:rPr>
          <w:rFonts w:ascii="ＭＳ ゴシック" w:eastAsia="ＭＳ ゴシック" w:hAnsi="ＭＳ ゴシック"/>
          <w:szCs w:val="21"/>
        </w:rPr>
      </w:pPr>
      <w:r>
        <w:rPr>
          <w:rFonts w:ascii="ＭＳ ゴシック" w:eastAsia="ＭＳ ゴシック" w:hAnsi="ＭＳ ゴシック" w:hint="eastAsia"/>
          <w:szCs w:val="21"/>
        </w:rPr>
        <w:t>２　転換時期は年１回とするほか、正社員の配置が必要となったときに随時実施する。</w:t>
      </w:r>
    </w:p>
    <w:p w:rsidR="00C258DA" w:rsidRDefault="00C258DA" w:rsidP="0079664F">
      <w:pPr>
        <w:ind w:right="805"/>
        <w:rPr>
          <w:rFonts w:ascii="ＭＳ ゴシック" w:eastAsia="ＭＳ ゴシック" w:hAnsi="ＭＳ ゴシック"/>
          <w:szCs w:val="21"/>
        </w:rPr>
      </w:pPr>
    </w:p>
    <w:p w:rsidR="00EE1C93" w:rsidRDefault="00EE1C93" w:rsidP="00B7077D">
      <w:pPr>
        <w:ind w:right="805" w:firstLineChars="50" w:firstLine="105"/>
        <w:rPr>
          <w:rFonts w:ascii="ＭＳ ゴシック" w:eastAsia="ＭＳ ゴシック" w:hAnsi="ＭＳ ゴシック"/>
          <w:szCs w:val="21"/>
        </w:rPr>
      </w:pPr>
      <w:r w:rsidRPr="0036262E">
        <w:rPr>
          <w:rFonts w:ascii="ＭＳ ゴシック" w:eastAsia="ＭＳ ゴシック" w:hAnsi="ＭＳ ゴシック" w:hint="eastAsia"/>
          <w:b/>
          <w:szCs w:val="21"/>
        </w:rPr>
        <w:t>例　６</w:t>
      </w:r>
      <w:r w:rsidR="00B7077D">
        <w:rPr>
          <w:rFonts w:ascii="ＭＳ ゴシック" w:eastAsia="ＭＳ ゴシック" w:hAnsi="ＭＳ ゴシック" w:hint="eastAsia"/>
          <w:b/>
          <w:szCs w:val="21"/>
        </w:rPr>
        <w:t xml:space="preserve">　</w:t>
      </w:r>
    </w:p>
    <w:p w:rsidR="007C14E3" w:rsidRDefault="007C14E3"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第〇条　正社員へ転換できる者は、以下の基準要件を満たす者とする。</w:t>
      </w:r>
    </w:p>
    <w:p w:rsidR="007C14E3" w:rsidRDefault="007C14E3"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（１）勤続〇年以上</w:t>
      </w:r>
    </w:p>
    <w:p w:rsidR="007C14E3" w:rsidRDefault="007C14E3"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（２）</w:t>
      </w:r>
      <w:r w:rsidR="00142C26">
        <w:rPr>
          <w:rFonts w:ascii="ＭＳ ゴシック" w:eastAsia="ＭＳ ゴシック" w:hAnsi="ＭＳ ゴシック" w:hint="eastAsia"/>
          <w:szCs w:val="21"/>
        </w:rPr>
        <w:t>人事考課が直近２年間で〇以上</w:t>
      </w:r>
    </w:p>
    <w:p w:rsidR="007C14E3" w:rsidRDefault="007C14E3"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（３）</w:t>
      </w:r>
      <w:r w:rsidR="00142C26">
        <w:rPr>
          <w:rFonts w:ascii="ＭＳ ゴシック" w:eastAsia="ＭＳ ゴシック" w:hAnsi="ＭＳ ゴシック" w:hint="eastAsia"/>
          <w:szCs w:val="21"/>
        </w:rPr>
        <w:t>〇〇（国家資格・公的資格）の有資格者であること</w:t>
      </w:r>
    </w:p>
    <w:p w:rsidR="007C14E3" w:rsidRDefault="007C14E3"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（４）</w:t>
      </w:r>
      <w:r w:rsidR="00142C26">
        <w:rPr>
          <w:rFonts w:ascii="ＭＳ ゴシック" w:eastAsia="ＭＳ ゴシック" w:hAnsi="ＭＳ ゴシック" w:hint="eastAsia"/>
          <w:szCs w:val="21"/>
        </w:rPr>
        <w:t>所属長の推薦があること</w:t>
      </w:r>
    </w:p>
    <w:p w:rsidR="00142C26" w:rsidRDefault="00142C26" w:rsidP="007C14E3">
      <w:pPr>
        <w:ind w:right="663"/>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1D4ADD">
        <w:rPr>
          <w:rFonts w:ascii="ＭＳ ゴシック" w:eastAsia="ＭＳ ゴシック" w:hAnsi="ＭＳ ゴシック" w:hint="eastAsia"/>
          <w:szCs w:val="21"/>
        </w:rPr>
        <w:t>申請はあくまでも本人の希望で行うものとし、申請書を作成し、所属長に提出する。</w:t>
      </w:r>
    </w:p>
    <w:p w:rsidR="001D4ADD" w:rsidRDefault="001D4ADD" w:rsidP="001D4ADD">
      <w:pPr>
        <w:ind w:right="-29"/>
        <w:rPr>
          <w:rFonts w:ascii="ＭＳ ゴシック" w:eastAsia="ＭＳ ゴシック" w:hAnsi="ＭＳ ゴシック"/>
          <w:szCs w:val="21"/>
        </w:rPr>
      </w:pPr>
      <w:r>
        <w:rPr>
          <w:rFonts w:ascii="ＭＳ ゴシック" w:eastAsia="ＭＳ ゴシック" w:hAnsi="ＭＳ ゴシック" w:hint="eastAsia"/>
          <w:szCs w:val="21"/>
        </w:rPr>
        <w:t>３　本人からの申請書と所属長の推薦書に基づき、小論文と役員面接試験を実施し、社長が決定する。</w:t>
      </w:r>
    </w:p>
    <w:p w:rsidR="001D4ADD" w:rsidRPr="007C14E3" w:rsidRDefault="001D4ADD" w:rsidP="001D4ADD">
      <w:pPr>
        <w:ind w:right="-29"/>
        <w:rPr>
          <w:rFonts w:ascii="ＭＳ ゴシック" w:eastAsia="ＭＳ ゴシック" w:hAnsi="ＭＳ ゴシック"/>
          <w:szCs w:val="21"/>
        </w:rPr>
      </w:pPr>
      <w:r>
        <w:rPr>
          <w:rFonts w:ascii="ＭＳ ゴシック" w:eastAsia="ＭＳ ゴシック" w:hAnsi="ＭＳ ゴシック" w:hint="eastAsia"/>
          <w:szCs w:val="21"/>
        </w:rPr>
        <w:t>４　転換時期年１回とする。</w:t>
      </w:r>
    </w:p>
    <w:sectPr w:rsidR="001D4ADD" w:rsidRPr="007C14E3" w:rsidSect="00F629FE">
      <w:headerReference w:type="default" r:id="rId7"/>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FE" w:rsidRDefault="00F629FE" w:rsidP="00F629FE">
      <w:r>
        <w:separator/>
      </w:r>
    </w:p>
  </w:endnote>
  <w:endnote w:type="continuationSeparator" w:id="0">
    <w:p w:rsidR="00F629FE" w:rsidRDefault="00F629FE" w:rsidP="00F6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FE" w:rsidRDefault="00F629FE" w:rsidP="00F629FE">
      <w:r>
        <w:separator/>
      </w:r>
    </w:p>
  </w:footnote>
  <w:footnote w:type="continuationSeparator" w:id="0">
    <w:p w:rsidR="00F629FE" w:rsidRDefault="00F629FE" w:rsidP="00F6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FE" w:rsidRPr="00F629FE" w:rsidRDefault="00F629FE" w:rsidP="00F629FE">
    <w:pPr>
      <w:pStyle w:val="a6"/>
      <w:jc w:val="center"/>
      <w:rPr>
        <w:rFonts w:ascii="ＭＳ 明朝" w:eastAsia="ＭＳ 明朝" w:hAnsi="ＭＳ 明朝"/>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2031"/>
    <w:multiLevelType w:val="hybridMultilevel"/>
    <w:tmpl w:val="83C0FFE8"/>
    <w:lvl w:ilvl="0" w:tplc="F91C29CA">
      <w:numFmt w:val="bullet"/>
      <w:lvlText w:val="※"/>
      <w:lvlJc w:val="left"/>
      <w:pPr>
        <w:ind w:left="1110" w:hanging="360"/>
      </w:pPr>
      <w:rPr>
        <w:rFonts w:ascii="ＭＳ 明朝" w:eastAsia="ＭＳ 明朝" w:hAnsi="ＭＳ 明朝" w:cs="Times New Roman" w:hint="eastAsia"/>
      </w:rPr>
    </w:lvl>
    <w:lvl w:ilvl="1" w:tplc="0409000B">
      <w:start w:val="1"/>
      <w:numFmt w:val="bullet"/>
      <w:lvlText w:val=""/>
      <w:lvlJc w:val="left"/>
      <w:pPr>
        <w:ind w:left="1590" w:hanging="420"/>
      </w:pPr>
      <w:rPr>
        <w:rFonts w:ascii="Wingdings" w:hAnsi="Wingdings" w:hint="default"/>
      </w:rPr>
    </w:lvl>
    <w:lvl w:ilvl="2" w:tplc="0409000D">
      <w:start w:val="1"/>
      <w:numFmt w:val="bullet"/>
      <w:lvlText w:val=""/>
      <w:lvlJc w:val="left"/>
      <w:pPr>
        <w:ind w:left="2010" w:hanging="420"/>
      </w:pPr>
      <w:rPr>
        <w:rFonts w:ascii="Wingdings" w:hAnsi="Wingdings" w:hint="default"/>
      </w:rPr>
    </w:lvl>
    <w:lvl w:ilvl="3" w:tplc="04090001">
      <w:start w:val="1"/>
      <w:numFmt w:val="bullet"/>
      <w:lvlText w:val=""/>
      <w:lvlJc w:val="left"/>
      <w:pPr>
        <w:ind w:left="2430" w:hanging="420"/>
      </w:pPr>
      <w:rPr>
        <w:rFonts w:ascii="Wingdings" w:hAnsi="Wingdings" w:hint="default"/>
      </w:rPr>
    </w:lvl>
    <w:lvl w:ilvl="4" w:tplc="0409000B">
      <w:start w:val="1"/>
      <w:numFmt w:val="bullet"/>
      <w:lvlText w:val=""/>
      <w:lvlJc w:val="left"/>
      <w:pPr>
        <w:ind w:left="2850" w:hanging="420"/>
      </w:pPr>
      <w:rPr>
        <w:rFonts w:ascii="Wingdings" w:hAnsi="Wingdings" w:hint="default"/>
      </w:rPr>
    </w:lvl>
    <w:lvl w:ilvl="5" w:tplc="0409000D">
      <w:start w:val="1"/>
      <w:numFmt w:val="bullet"/>
      <w:lvlText w:val=""/>
      <w:lvlJc w:val="left"/>
      <w:pPr>
        <w:ind w:left="3270" w:hanging="420"/>
      </w:pPr>
      <w:rPr>
        <w:rFonts w:ascii="Wingdings" w:hAnsi="Wingdings" w:hint="default"/>
      </w:rPr>
    </w:lvl>
    <w:lvl w:ilvl="6" w:tplc="04090001">
      <w:start w:val="1"/>
      <w:numFmt w:val="bullet"/>
      <w:lvlText w:val=""/>
      <w:lvlJc w:val="left"/>
      <w:pPr>
        <w:ind w:left="3690" w:hanging="420"/>
      </w:pPr>
      <w:rPr>
        <w:rFonts w:ascii="Wingdings" w:hAnsi="Wingdings" w:hint="default"/>
      </w:rPr>
    </w:lvl>
    <w:lvl w:ilvl="7" w:tplc="0409000B">
      <w:start w:val="1"/>
      <w:numFmt w:val="bullet"/>
      <w:lvlText w:val=""/>
      <w:lvlJc w:val="left"/>
      <w:pPr>
        <w:ind w:left="4110" w:hanging="420"/>
      </w:pPr>
      <w:rPr>
        <w:rFonts w:ascii="Wingdings" w:hAnsi="Wingdings" w:hint="default"/>
      </w:rPr>
    </w:lvl>
    <w:lvl w:ilvl="8" w:tplc="0409000D">
      <w:start w:val="1"/>
      <w:numFmt w:val="bullet"/>
      <w:lvlText w:val=""/>
      <w:lvlJc w:val="left"/>
      <w:pPr>
        <w:ind w:left="45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7"/>
    <w:rsid w:val="00002C19"/>
    <w:rsid w:val="00081A9C"/>
    <w:rsid w:val="00142C26"/>
    <w:rsid w:val="001D4ADD"/>
    <w:rsid w:val="00242EA6"/>
    <w:rsid w:val="003443F1"/>
    <w:rsid w:val="0036262E"/>
    <w:rsid w:val="0038434F"/>
    <w:rsid w:val="00413A3F"/>
    <w:rsid w:val="004F670A"/>
    <w:rsid w:val="0056087A"/>
    <w:rsid w:val="00604865"/>
    <w:rsid w:val="00646B12"/>
    <w:rsid w:val="0065277A"/>
    <w:rsid w:val="006969CE"/>
    <w:rsid w:val="0079664F"/>
    <w:rsid w:val="007C14E3"/>
    <w:rsid w:val="008B059A"/>
    <w:rsid w:val="008D775E"/>
    <w:rsid w:val="0095520A"/>
    <w:rsid w:val="009E34B0"/>
    <w:rsid w:val="00A91E16"/>
    <w:rsid w:val="00AA0639"/>
    <w:rsid w:val="00AA6B28"/>
    <w:rsid w:val="00B7077D"/>
    <w:rsid w:val="00C22A3B"/>
    <w:rsid w:val="00C258DA"/>
    <w:rsid w:val="00D56513"/>
    <w:rsid w:val="00E03617"/>
    <w:rsid w:val="00EC5DC8"/>
    <w:rsid w:val="00EE1C93"/>
    <w:rsid w:val="00F629FE"/>
    <w:rsid w:val="00F86E9F"/>
    <w:rsid w:val="00FA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3B402"/>
  <w15:chartTrackingRefBased/>
  <w15:docId w15:val="{1F1E33C3-C48E-426C-BD59-1942921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51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13"/>
    <w:pPr>
      <w:ind w:leftChars="400" w:left="840"/>
    </w:pPr>
  </w:style>
  <w:style w:type="paragraph" w:styleId="a4">
    <w:name w:val="Balloon Text"/>
    <w:basedOn w:val="a"/>
    <w:link w:val="a5"/>
    <w:uiPriority w:val="99"/>
    <w:semiHidden/>
    <w:unhideWhenUsed/>
    <w:rsid w:val="00002C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C19"/>
    <w:rPr>
      <w:rFonts w:asciiTheme="majorHAnsi" w:eastAsiaTheme="majorEastAsia" w:hAnsiTheme="majorHAnsi" w:cstheme="majorBidi"/>
      <w:sz w:val="18"/>
      <w:szCs w:val="18"/>
    </w:rPr>
  </w:style>
  <w:style w:type="paragraph" w:styleId="a6">
    <w:name w:val="header"/>
    <w:basedOn w:val="a"/>
    <w:link w:val="a7"/>
    <w:uiPriority w:val="99"/>
    <w:unhideWhenUsed/>
    <w:rsid w:val="00F629FE"/>
    <w:pPr>
      <w:tabs>
        <w:tab w:val="center" w:pos="4252"/>
        <w:tab w:val="right" w:pos="8504"/>
      </w:tabs>
      <w:snapToGrid w:val="0"/>
    </w:pPr>
  </w:style>
  <w:style w:type="character" w:customStyle="1" w:styleId="a7">
    <w:name w:val="ヘッダー (文字)"/>
    <w:basedOn w:val="a0"/>
    <w:link w:val="a6"/>
    <w:uiPriority w:val="99"/>
    <w:rsid w:val="00F629FE"/>
    <w:rPr>
      <w:rFonts w:ascii="游明朝" w:eastAsia="游明朝" w:hAnsi="游明朝" w:cs="Times New Roman"/>
    </w:rPr>
  </w:style>
  <w:style w:type="paragraph" w:styleId="a8">
    <w:name w:val="footer"/>
    <w:basedOn w:val="a"/>
    <w:link w:val="a9"/>
    <w:uiPriority w:val="99"/>
    <w:unhideWhenUsed/>
    <w:rsid w:val="00F629FE"/>
    <w:pPr>
      <w:tabs>
        <w:tab w:val="center" w:pos="4252"/>
        <w:tab w:val="right" w:pos="8504"/>
      </w:tabs>
      <w:snapToGrid w:val="0"/>
    </w:pPr>
  </w:style>
  <w:style w:type="character" w:customStyle="1" w:styleId="a9">
    <w:name w:val="フッター (文字)"/>
    <w:basedOn w:val="a0"/>
    <w:link w:val="a8"/>
    <w:uiPriority w:val="99"/>
    <w:rsid w:val="00F629FE"/>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0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伊勢屋 健一(iseya-kenichi)</dc:creator>
  <cp:keywords/>
  <dc:description/>
  <cp:lastModifiedBy>伊勢屋 健一(iseya-kenichi)</cp:lastModifiedBy>
  <cp:revision>41</cp:revision>
  <cp:lastPrinted>2021-06-02T04:39:00Z</cp:lastPrinted>
  <dcterms:created xsi:type="dcterms:W3CDTF">2021-06-01T07:32:00Z</dcterms:created>
  <dcterms:modified xsi:type="dcterms:W3CDTF">2021-11-10T04:51:00Z</dcterms:modified>
</cp:coreProperties>
</file>