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5C0F" w:rsidRDefault="00B05C0F">
      <w:r>
        <w:rPr>
          <w:noProof/>
        </w:rPr>
        <w:drawing>
          <wp:inline distT="0" distB="0" distL="0" distR="0" wp14:anchorId="49F5C226" wp14:editId="6D99A4E3">
            <wp:extent cx="6515100" cy="182880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3F6" w:rsidRPr="001A33F6" w:rsidRDefault="001A33F6">
      <w:pPr>
        <w:rPr>
          <w:rFonts w:ascii="ＭＳ ゴシック" w:eastAsia="ＭＳ ゴシック" w:hAnsi="ＭＳ ゴシック"/>
          <w:b/>
          <w:sz w:val="24"/>
          <w:szCs w:val="24"/>
          <w:u w:val="single"/>
        </w:rPr>
      </w:pPr>
      <w:r>
        <w:rPr>
          <w:rFonts w:hint="eastAsia"/>
        </w:rPr>
        <w:t xml:space="preserve">　　　　　　　　　　　　　　　　　　　　　　　　　　　　　　　　　　　　</w:t>
      </w:r>
      <w:r w:rsidR="009E2692">
        <w:rPr>
          <w:rFonts w:ascii="ＭＳ ゴシック" w:eastAsia="ＭＳ ゴシック" w:hAnsi="ＭＳ ゴシック" w:hint="eastAsia"/>
          <w:b/>
          <w:sz w:val="24"/>
          <w:szCs w:val="24"/>
          <w:u w:val="single"/>
        </w:rPr>
        <w:t>下関</w:t>
      </w:r>
      <w:r w:rsidRPr="001A33F6">
        <w:rPr>
          <w:rFonts w:ascii="ＭＳ ゴシック" w:eastAsia="ＭＳ ゴシック" w:hAnsi="ＭＳ ゴシック" w:hint="eastAsia"/>
          <w:b/>
          <w:sz w:val="24"/>
          <w:szCs w:val="24"/>
          <w:u w:val="single"/>
        </w:rPr>
        <w:t>労働基準監督署</w:t>
      </w:r>
    </w:p>
    <w:p w:rsidR="001A33F6" w:rsidRPr="001A33F6" w:rsidRDefault="001A33F6">
      <w:pPr>
        <w:rPr>
          <w:rFonts w:ascii="ＭＳ ゴシック" w:eastAsia="ＭＳ ゴシック" w:hAnsi="ＭＳ ゴシック"/>
          <w:b/>
          <w:sz w:val="24"/>
          <w:szCs w:val="24"/>
        </w:rPr>
      </w:pPr>
    </w:p>
    <w:p w:rsidR="005E36B5" w:rsidRPr="00935C12" w:rsidRDefault="009E2692" w:rsidP="00B05C0F">
      <w:pPr>
        <w:ind w:firstLineChars="100" w:firstLine="220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>過去10</w:t>
      </w:r>
      <w:r w:rsidR="00C7220F" w:rsidRPr="00935C12">
        <w:rPr>
          <w:rFonts w:ascii="ＭＳ ゴシック" w:eastAsia="ＭＳ ゴシック" w:hAnsi="ＭＳ ゴシック" w:hint="eastAsia"/>
          <w:sz w:val="22"/>
        </w:rPr>
        <w:t>年間の労働災害の発生は次のとおりです。</w:t>
      </w:r>
      <w:r>
        <w:rPr>
          <w:rFonts w:ascii="ＭＳ ゴシック" w:eastAsia="ＭＳ ゴシック" w:hAnsi="ＭＳ ゴシック" w:hint="eastAsia"/>
          <w:sz w:val="22"/>
        </w:rPr>
        <w:t>また、災害の発生状況を見ますと、事故の型では、交通事故（67％）、と転倒災害（21</w:t>
      </w:r>
      <w:r w:rsidR="00B05C0F" w:rsidRPr="00935C12">
        <w:rPr>
          <w:rFonts w:ascii="ＭＳ ゴシック" w:eastAsia="ＭＳ ゴシック" w:hAnsi="ＭＳ ゴシック" w:hint="eastAsia"/>
          <w:sz w:val="22"/>
        </w:rPr>
        <w:t>％）によるもので、それだけで死傷者数の９割</w:t>
      </w:r>
      <w:r>
        <w:rPr>
          <w:rFonts w:ascii="ＭＳ ゴシック" w:eastAsia="ＭＳ ゴシック" w:hAnsi="ＭＳ ゴシック" w:hint="eastAsia"/>
          <w:sz w:val="22"/>
        </w:rPr>
        <w:t>弱</w:t>
      </w:r>
      <w:r w:rsidR="00B05C0F" w:rsidRPr="00935C12">
        <w:rPr>
          <w:rFonts w:ascii="ＭＳ ゴシック" w:eastAsia="ＭＳ ゴシック" w:hAnsi="ＭＳ ゴシック" w:hint="eastAsia"/>
          <w:sz w:val="22"/>
        </w:rPr>
        <w:t>を占めいています。</w:t>
      </w:r>
    </w:p>
    <w:p w:rsidR="0067626B" w:rsidRPr="00935C12" w:rsidRDefault="00742ED9" w:rsidP="0067626B">
      <w:pPr>
        <w:ind w:firstLineChars="100" w:firstLine="220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>労働災害を防止すること</w:t>
      </w:r>
      <w:r w:rsidR="00DD50B0">
        <w:rPr>
          <w:rFonts w:ascii="ＭＳ ゴシック" w:eastAsia="ＭＳ ゴシック" w:hAnsi="ＭＳ ゴシック" w:hint="eastAsia"/>
          <w:sz w:val="22"/>
        </w:rPr>
        <w:t>は</w:t>
      </w:r>
      <w:r w:rsidR="0067626B" w:rsidRPr="00935C12">
        <w:rPr>
          <w:rFonts w:ascii="ＭＳ ゴシック" w:eastAsia="ＭＳ ゴシック" w:hAnsi="ＭＳ ゴシック" w:hint="eastAsia"/>
          <w:sz w:val="22"/>
        </w:rPr>
        <w:t>事業者の責務です。労働災害が発生すると、被災者本人</w:t>
      </w:r>
      <w:r>
        <w:rPr>
          <w:rFonts w:ascii="ＭＳ ゴシック" w:eastAsia="ＭＳ ゴシック" w:hAnsi="ＭＳ ゴシック" w:hint="eastAsia"/>
          <w:sz w:val="22"/>
        </w:rPr>
        <w:t>のみならず、治療中の間、その人の仕事をカバーしなければならず、</w:t>
      </w:r>
      <w:r w:rsidR="0067626B" w:rsidRPr="00935C12">
        <w:rPr>
          <w:rFonts w:ascii="ＭＳ ゴシック" w:eastAsia="ＭＳ ゴシック" w:hAnsi="ＭＳ ゴシック" w:hint="eastAsia"/>
          <w:sz w:val="22"/>
        </w:rPr>
        <w:t>負担</w:t>
      </w:r>
      <w:r w:rsidR="00DD50B0">
        <w:rPr>
          <w:rFonts w:ascii="ＭＳ ゴシック" w:eastAsia="ＭＳ ゴシック" w:hAnsi="ＭＳ ゴシック" w:hint="eastAsia"/>
          <w:sz w:val="22"/>
        </w:rPr>
        <w:t>は大</w:t>
      </w:r>
      <w:r>
        <w:rPr>
          <w:rFonts w:ascii="ＭＳ ゴシック" w:eastAsia="ＭＳ ゴシック" w:hAnsi="ＭＳ ゴシック" w:hint="eastAsia"/>
          <w:sz w:val="22"/>
        </w:rPr>
        <w:t>きなもの</w:t>
      </w:r>
      <w:r w:rsidR="0067626B" w:rsidRPr="00935C12">
        <w:rPr>
          <w:rFonts w:ascii="ＭＳ ゴシック" w:eastAsia="ＭＳ ゴシック" w:hAnsi="ＭＳ ゴシック" w:hint="eastAsia"/>
          <w:sz w:val="22"/>
        </w:rPr>
        <w:t>になります。</w:t>
      </w:r>
    </w:p>
    <w:p w:rsidR="0067626B" w:rsidRPr="00935C12" w:rsidRDefault="00BA03E9" w:rsidP="00B05C0F">
      <w:pPr>
        <w:ind w:firstLineChars="100" w:firstLine="220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>本リーフレットを参考に労働災害防止に取</w:t>
      </w:r>
      <w:r w:rsidR="00DD50B0">
        <w:rPr>
          <w:rFonts w:ascii="ＭＳ ゴシック" w:eastAsia="ＭＳ ゴシック" w:hAnsi="ＭＳ ゴシック" w:hint="eastAsia"/>
          <w:sz w:val="22"/>
        </w:rPr>
        <w:t>り</w:t>
      </w:r>
      <w:bookmarkStart w:id="0" w:name="_GoBack"/>
      <w:bookmarkEnd w:id="0"/>
      <w:r>
        <w:rPr>
          <w:rFonts w:ascii="ＭＳ ゴシック" w:eastAsia="ＭＳ ゴシック" w:hAnsi="ＭＳ ゴシック" w:hint="eastAsia"/>
          <w:sz w:val="22"/>
        </w:rPr>
        <w:t>組み、労働災害の防止を</w:t>
      </w:r>
      <w:r w:rsidR="0067626B" w:rsidRPr="00935C12">
        <w:rPr>
          <w:rFonts w:ascii="ＭＳ ゴシック" w:eastAsia="ＭＳ ゴシック" w:hAnsi="ＭＳ ゴシック" w:hint="eastAsia"/>
          <w:sz w:val="22"/>
        </w:rPr>
        <w:t>図りましょう。</w:t>
      </w:r>
    </w:p>
    <w:p w:rsidR="000D1932" w:rsidRDefault="009E2692" w:rsidP="00935C12">
      <w:pPr>
        <w:ind w:firstLineChars="100" w:firstLine="2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5415280</wp:posOffset>
                </wp:positionH>
                <wp:positionV relativeFrom="paragraph">
                  <wp:posOffset>316865</wp:posOffset>
                </wp:positionV>
                <wp:extent cx="742950" cy="38100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D50B0" w:rsidRPr="009E2692" w:rsidRDefault="00DD50B0" w:rsidP="00742ED9">
                            <w:pPr>
                              <w:ind w:firstLineChars="100" w:firstLine="206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増加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" o:spid="_x0000_s1026" type="#_x0000_t202" style="position:absolute;left:0;text-align:left;margin-left:426.4pt;margin-top:24.95pt;width:58.5pt;height:3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" filled="f" stroked="f" strokeweight=".5pt">
                <v:textbox>
                  <w:txbxContent>
                    <w:p w:rsidR="00DD50B0" w:rsidRPr="009E2692" w:rsidRDefault="00DD50B0" w:rsidP="00742ED9">
                      <w:pPr>
                        <w:ind w:firstLineChars="100" w:firstLine="206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増加</w:t>
                      </w:r>
                    </w:p>
                  </w:txbxContent>
                </v:textbox>
              </v:shape>
            </w:pict>
          </mc:Fallback>
        </mc:AlternateContent>
      </w:r>
      <w:r w:rsidR="00330179">
        <w:rPr>
          <w:noProof/>
        </w:rPr>
        <w:drawing>
          <wp:inline distT="0" distB="0" distL="0" distR="0" wp14:anchorId="6258EA46" wp14:editId="615D2091">
            <wp:extent cx="6019800" cy="2695575"/>
            <wp:effectExtent l="0" t="0" r="0" b="9525"/>
            <wp:docPr id="2" name="グラフ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5431FA" w:rsidRPr="00563868" w:rsidRDefault="005431FA" w:rsidP="00935C12">
      <w:pPr>
        <w:ind w:firstLineChars="100" w:firstLine="281"/>
        <w:rPr>
          <w:rFonts w:ascii="ＭＳ ゴシック" w:eastAsia="ＭＳ ゴシック" w:hAnsi="ＭＳ ゴシック"/>
          <w:b/>
          <w:color w:val="00B0F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63868">
        <w:rPr>
          <w:rFonts w:ascii="ＭＳ ゴシック" w:eastAsia="ＭＳ ゴシック" w:hAnsi="ＭＳ ゴシック" w:hint="eastAsia"/>
          <w:b/>
          <w:color w:val="00B0F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１　</w:t>
      </w:r>
      <w:r w:rsidR="0067626B" w:rsidRPr="00563868">
        <w:rPr>
          <w:rFonts w:ascii="ＭＳ ゴシック" w:eastAsia="ＭＳ ゴシック" w:hAnsi="ＭＳ ゴシック" w:hint="eastAsia"/>
          <w:b/>
          <w:color w:val="00B0F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バイク等運転中の交通事故を防ぎましょう</w:t>
      </w:r>
    </w:p>
    <w:p w:rsidR="005431FA" w:rsidRDefault="005431FA" w:rsidP="005431FA">
      <w:pPr>
        <w:ind w:firstLineChars="100" w:firstLine="220"/>
        <w:rPr>
          <w:rFonts w:ascii="ＭＳ ゴシック" w:eastAsia="ＭＳ ゴシック" w:hAnsi="ＭＳ ゴシック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35C12">
        <w:rPr>
          <w:rFonts w:ascii="ＭＳ ゴシック" w:eastAsia="ＭＳ ゴシック" w:hAnsi="ＭＳ ゴシック"/>
          <w:noProof/>
          <w:sz w:val="22"/>
        </w:rPr>
        <w:drawing>
          <wp:inline distT="0" distB="0" distL="0" distR="0" wp14:anchorId="29CFA32D" wp14:editId="2290FD6D">
            <wp:extent cx="6120130" cy="653415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5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C12" w:rsidRDefault="00935C12" w:rsidP="005431FA">
      <w:pPr>
        <w:ind w:firstLineChars="100" w:firstLine="210"/>
        <w:rPr>
          <w:rFonts w:ascii="ＭＳ ゴシック" w:eastAsia="ＭＳ ゴシック" w:hAnsi="ＭＳ ゴシック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35C12">
        <w:rPr>
          <w:rFonts w:ascii="ＭＳ ゴシック" w:eastAsia="ＭＳ ゴシック" w:hAnsi="ＭＳ ゴシック"/>
          <w:noProof/>
        </w:rPr>
        <w:drawing>
          <wp:inline distT="0" distB="0" distL="0" distR="0" wp14:anchorId="2EDAABFB" wp14:editId="70F54562">
            <wp:extent cx="6408420" cy="1914525"/>
            <wp:effectExtent l="0" t="0" r="0" b="952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C12" w:rsidRDefault="00935C12" w:rsidP="00935C12">
      <w:pPr>
        <w:rPr>
          <w:rFonts w:ascii="ＭＳ ゴシック" w:eastAsia="ＭＳ ゴシック" w:hAnsi="ＭＳ ゴシック"/>
          <w:b/>
          <w:color w:val="00B0F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ＭＳ ゴシック" w:eastAsia="ＭＳ ゴシック" w:hAnsi="ＭＳ ゴシック" w:hint="eastAsia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　</w:t>
      </w:r>
      <w:r w:rsidRPr="00935C12">
        <w:rPr>
          <w:rFonts w:ascii="ＭＳ ゴシック" w:eastAsia="ＭＳ ゴシック" w:hAnsi="ＭＳ ゴシック" w:hint="eastAsia"/>
          <w:b/>
          <w:color w:val="00B0F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２　配達、集金中の転倒災害を防ぎましょう</w:t>
      </w:r>
    </w:p>
    <w:p w:rsidR="00935C12" w:rsidRDefault="00935C12" w:rsidP="00935C12">
      <w:pPr>
        <w:rPr>
          <w:rFonts w:ascii="ＭＳ ゴシック" w:eastAsia="ＭＳ ゴシック" w:hAnsi="ＭＳ ゴシック"/>
          <w:b/>
          <w:color w:val="00B0F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35C12">
        <w:rPr>
          <w:rFonts w:ascii="ＭＳ ゴシック" w:eastAsia="ＭＳ ゴシック" w:hAnsi="ＭＳ ゴシック"/>
          <w:noProof/>
          <w:sz w:val="22"/>
        </w:rPr>
        <w:drawing>
          <wp:inline distT="0" distB="0" distL="0" distR="0" wp14:anchorId="18868699" wp14:editId="12B0E01E">
            <wp:extent cx="6094095" cy="667385"/>
            <wp:effectExtent l="0" t="0" r="1905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4095" cy="66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C12" w:rsidRDefault="00326695" w:rsidP="00935C12">
      <w:pPr>
        <w:rPr>
          <w:rFonts w:ascii="ＭＳ ゴシック" w:eastAsia="ＭＳ ゴシック" w:hAnsi="ＭＳ ゴシック"/>
          <w:b/>
          <w:color w:val="00B0F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5577205</wp:posOffset>
                </wp:positionH>
                <wp:positionV relativeFrom="paragraph">
                  <wp:posOffset>12065</wp:posOffset>
                </wp:positionV>
                <wp:extent cx="752475" cy="161925"/>
                <wp:effectExtent l="0" t="0" r="9525" b="9525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1619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B9297C" id="角丸四角形 10" o:spid="_x0000_s1026" style="position:absolute;left:0;text-align:left;margin-left:439.15pt;margin-top:.95pt;width:59.25pt;height:12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5996305</wp:posOffset>
                </wp:positionH>
                <wp:positionV relativeFrom="paragraph">
                  <wp:posOffset>2021840</wp:posOffset>
                </wp:positionV>
                <wp:extent cx="342900" cy="218440"/>
                <wp:effectExtent l="0" t="0" r="0" b="0"/>
                <wp:wrapNone/>
                <wp:docPr id="9" name="楕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184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D6B5A1" id="楕円 9" o:spid="_x0000_s1026" style="position:absolute;left:0;text-align:left;margin-left:472.15pt;margin-top:159.2pt;width:27pt;height:17.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" fillcolor="white [3212]" stroked="f" strokeweight="1pt">
                <v:stroke joinstyle="miter"/>
              </v:oval>
            </w:pict>
          </mc:Fallback>
        </mc:AlternateContent>
      </w:r>
      <w:r w:rsidR="00935C12" w:rsidRPr="005B6B17">
        <w:rPr>
          <w:rFonts w:ascii="ＭＳ ゴシック" w:eastAsia="ＭＳ ゴシック" w:hAnsi="ＭＳ ゴシック"/>
          <w:noProof/>
        </w:rPr>
        <w:drawing>
          <wp:inline distT="0" distB="0" distL="0" distR="0" wp14:anchorId="1201B1A0" wp14:editId="6AB5F98C">
            <wp:extent cx="6408420" cy="2190115"/>
            <wp:effectExtent l="0" t="0" r="0" b="63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695" w:rsidRDefault="00326695" w:rsidP="00935C12">
      <w:pPr>
        <w:rPr>
          <w:rFonts w:ascii="ＭＳ ゴシック" w:eastAsia="ＭＳ ゴシック" w:hAnsi="ＭＳ ゴシック"/>
          <w:b/>
          <w:color w:val="00B0F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26695" w:rsidRDefault="00742ED9" w:rsidP="00742ED9">
      <w:pPr>
        <w:ind w:firstLineChars="100" w:firstLine="281"/>
        <w:rPr>
          <w:rFonts w:ascii="ＭＳ ゴシック" w:eastAsia="ＭＳ ゴシック" w:hAnsi="ＭＳ ゴシック"/>
          <w:b/>
          <w:color w:val="00B0F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ＭＳ ゴシック" w:eastAsia="ＭＳ ゴシック" w:hAnsi="ＭＳ ゴシック" w:hint="eastAsia"/>
          <w:b/>
          <w:color w:val="00B0F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３</w:t>
      </w:r>
      <w:r w:rsidR="00326695" w:rsidRPr="00326695">
        <w:rPr>
          <w:rFonts w:ascii="ＭＳ ゴシック" w:eastAsia="ＭＳ ゴシック" w:hAnsi="ＭＳ ゴシック" w:hint="eastAsia"/>
          <w:b/>
          <w:color w:val="00B0F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「ヒヤリ・ハットマップ」を作成しましょう！</w:t>
      </w:r>
    </w:p>
    <w:p w:rsidR="00326695" w:rsidRPr="00326695" w:rsidRDefault="005B6B17" w:rsidP="00326695">
      <w:pPr>
        <w:ind w:firstLineChars="100" w:firstLine="210"/>
        <w:rPr>
          <w:rFonts w:ascii="ＭＳ ゴシック" w:eastAsia="ＭＳ ゴシック" w:hAnsi="ＭＳ ゴシック"/>
          <w:b/>
          <w:color w:val="00B0F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6291580</wp:posOffset>
                </wp:positionH>
                <wp:positionV relativeFrom="paragraph">
                  <wp:posOffset>31115</wp:posOffset>
                </wp:positionV>
                <wp:extent cx="333375" cy="142875"/>
                <wp:effectExtent l="0" t="0" r="9525" b="9525"/>
                <wp:wrapNone/>
                <wp:docPr id="14" name="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428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39F5DA4" id="楕円 14" o:spid="_x0000_s1026" style="position:absolute;left:0;text-align:left;margin-left:495.4pt;margin-top:2.45pt;width:26.25pt;height:11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" fillcolor="white [3212]" stroked="f" strokeweight="1pt">
                <v:stroke joinstyle="miter"/>
              </v:oval>
            </w:pict>
          </mc:Fallback>
        </mc:AlternateContent>
      </w:r>
      <w:r w:rsidR="00326695">
        <w:rPr>
          <w:noProof/>
        </w:rPr>
        <w:drawing>
          <wp:inline distT="0" distB="0" distL="0" distR="0" wp14:anchorId="51861C51" wp14:editId="3AD67538">
            <wp:extent cx="6408420" cy="2157095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695" w:rsidRPr="00935C12" w:rsidRDefault="00326695" w:rsidP="00935C12">
      <w:pPr>
        <w:rPr>
          <w:rFonts w:ascii="ＭＳ ゴシック" w:eastAsia="ＭＳ ゴシック" w:hAnsi="ＭＳ ゴシック"/>
          <w:b/>
          <w:color w:val="00B0F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1F3C8E3F" wp14:editId="4AE1C972">
            <wp:extent cx="6408420" cy="2969895"/>
            <wp:effectExtent l="0" t="0" r="0" b="190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6695" w:rsidRPr="00935C12" w:rsidSect="00935C12">
      <w:pgSz w:w="11906" w:h="16838" w:code="9"/>
      <w:pgMar w:top="851" w:right="907" w:bottom="794" w:left="90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20F"/>
    <w:rsid w:val="000D1932"/>
    <w:rsid w:val="001A33F6"/>
    <w:rsid w:val="00301F34"/>
    <w:rsid w:val="00326695"/>
    <w:rsid w:val="00330179"/>
    <w:rsid w:val="005431FA"/>
    <w:rsid w:val="00563868"/>
    <w:rsid w:val="005B6B17"/>
    <w:rsid w:val="005E36B5"/>
    <w:rsid w:val="0067626B"/>
    <w:rsid w:val="00742ED9"/>
    <w:rsid w:val="00935C12"/>
    <w:rsid w:val="009E2692"/>
    <w:rsid w:val="009E45F1"/>
    <w:rsid w:val="00B05C0F"/>
    <w:rsid w:val="00BA03E9"/>
    <w:rsid w:val="00C7220F"/>
    <w:rsid w:val="00DD5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455C018"/>
  <w15:chartTrackingRefBased/>
  <w15:docId w15:val="{DF52A142-D60A-4DD7-9ABC-574BD0077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31F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431F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___.xlsx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200" b="1">
                <a:latin typeface="ＭＳ ゴシック" panose="020B0609070205080204" pitchFamily="49" charset="-128"/>
                <a:ea typeface="ＭＳ ゴシック" panose="020B0609070205080204" pitchFamily="49" charset="-128"/>
              </a:rPr>
              <a:t>新聞販売業の労働災害発生状況</a:t>
            </a:r>
          </a:p>
        </c:rich>
      </c:tx>
      <c:layout>
        <c:manualLayout>
          <c:xMode val="edge"/>
          <c:yMode val="edge"/>
          <c:x val="0.1"/>
          <c:y val="3.703703703703703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5.9150802352237616E-2"/>
          <c:y val="0.15982862436313108"/>
          <c:w val="0.92397156051696072"/>
          <c:h val="0.57544542226339357"/>
        </c:manualLayout>
      </c:layout>
      <c:barChart>
        <c:barDir val="col"/>
        <c:grouping val="clustered"/>
        <c:varyColors val="0"/>
        <c:ser>
          <c:idx val="1"/>
          <c:order val="1"/>
          <c:tx>
            <c:v>60歳以上</c:v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Sheet1!$C$5:$M$5</c:f>
              <c:strCache>
                <c:ptCount val="11"/>
                <c:pt idx="0">
                  <c:v>Ｈ23</c:v>
                </c:pt>
                <c:pt idx="1">
                  <c:v>Ｈ24</c:v>
                </c:pt>
                <c:pt idx="2">
                  <c:v>Ｈ25</c:v>
                </c:pt>
                <c:pt idx="3">
                  <c:v>Ｈ26</c:v>
                </c:pt>
                <c:pt idx="4">
                  <c:v>Ｈ27</c:v>
                </c:pt>
                <c:pt idx="5">
                  <c:v>Ｈ28</c:v>
                </c:pt>
                <c:pt idx="6">
                  <c:v>Ｈ29</c:v>
                </c:pt>
                <c:pt idx="7">
                  <c:v>Ｈ30</c:v>
                </c:pt>
                <c:pt idx="8">
                  <c:v>Ｒ1</c:v>
                </c:pt>
                <c:pt idx="9">
                  <c:v>Ｒ2</c:v>
                </c:pt>
                <c:pt idx="10">
                  <c:v>Ｒ3</c:v>
                </c:pt>
              </c:strCache>
            </c:strRef>
          </c:cat>
          <c:val>
            <c:numRef>
              <c:f>Sheet1!$C$7:$M$7</c:f>
              <c:numCache>
                <c:formatCode>General</c:formatCode>
                <c:ptCount val="11"/>
                <c:pt idx="0">
                  <c:v>8</c:v>
                </c:pt>
                <c:pt idx="1">
                  <c:v>8</c:v>
                </c:pt>
                <c:pt idx="2">
                  <c:v>6</c:v>
                </c:pt>
                <c:pt idx="3">
                  <c:v>4</c:v>
                </c:pt>
                <c:pt idx="4">
                  <c:v>3</c:v>
                </c:pt>
                <c:pt idx="5">
                  <c:v>8</c:v>
                </c:pt>
                <c:pt idx="6">
                  <c:v>10</c:v>
                </c:pt>
                <c:pt idx="7">
                  <c:v>5</c:v>
                </c:pt>
                <c:pt idx="8">
                  <c:v>4</c:v>
                </c:pt>
                <c:pt idx="9">
                  <c:v>3</c:v>
                </c:pt>
                <c:pt idx="10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337-4830-A903-D2F7593AAB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36176384"/>
        <c:axId val="336174416"/>
      </c:barChart>
      <c:lineChart>
        <c:grouping val="standard"/>
        <c:varyColors val="0"/>
        <c:ser>
          <c:idx val="0"/>
          <c:order val="0"/>
          <c:tx>
            <c:v>死傷者数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Sheet1!$C$5:$M$5</c:f>
              <c:strCache>
                <c:ptCount val="11"/>
                <c:pt idx="0">
                  <c:v>Ｈ23</c:v>
                </c:pt>
                <c:pt idx="1">
                  <c:v>Ｈ24</c:v>
                </c:pt>
                <c:pt idx="2">
                  <c:v>Ｈ25</c:v>
                </c:pt>
                <c:pt idx="3">
                  <c:v>Ｈ26</c:v>
                </c:pt>
                <c:pt idx="4">
                  <c:v>Ｈ27</c:v>
                </c:pt>
                <c:pt idx="5">
                  <c:v>Ｈ28</c:v>
                </c:pt>
                <c:pt idx="6">
                  <c:v>Ｈ29</c:v>
                </c:pt>
                <c:pt idx="7">
                  <c:v>Ｈ30</c:v>
                </c:pt>
                <c:pt idx="8">
                  <c:v>Ｒ1</c:v>
                </c:pt>
                <c:pt idx="9">
                  <c:v>Ｒ2</c:v>
                </c:pt>
                <c:pt idx="10">
                  <c:v>Ｒ3</c:v>
                </c:pt>
              </c:strCache>
            </c:strRef>
          </c:cat>
          <c:val>
            <c:numRef>
              <c:f>Sheet1!$C$6:$M$6</c:f>
              <c:numCache>
                <c:formatCode>General</c:formatCode>
                <c:ptCount val="11"/>
                <c:pt idx="0">
                  <c:v>9</c:v>
                </c:pt>
                <c:pt idx="1">
                  <c:v>14</c:v>
                </c:pt>
                <c:pt idx="2">
                  <c:v>8</c:v>
                </c:pt>
                <c:pt idx="3">
                  <c:v>4</c:v>
                </c:pt>
                <c:pt idx="4">
                  <c:v>5</c:v>
                </c:pt>
                <c:pt idx="5">
                  <c:v>12</c:v>
                </c:pt>
                <c:pt idx="6">
                  <c:v>14</c:v>
                </c:pt>
                <c:pt idx="7">
                  <c:v>8</c:v>
                </c:pt>
                <c:pt idx="8">
                  <c:v>7</c:v>
                </c:pt>
                <c:pt idx="9">
                  <c:v>6</c:v>
                </c:pt>
                <c:pt idx="10">
                  <c:v>12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337-4830-A903-D2F7593AAB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36176384"/>
        <c:axId val="336174416"/>
      </c:lineChart>
      <c:catAx>
        <c:axId val="3361763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336174416"/>
        <c:crosses val="autoZero"/>
        <c:auto val="1"/>
        <c:lblAlgn val="ctr"/>
        <c:lblOffset val="100"/>
        <c:noMultiLvlLbl val="0"/>
      </c:catAx>
      <c:valAx>
        <c:axId val="3361744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336176384"/>
        <c:crosses val="autoZero"/>
        <c:crossBetween val="between"/>
        <c:majorUnit val="4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9166666666666667"/>
          <c:y val="4.2244823563721161E-2"/>
          <c:w val="0.4"/>
          <c:h val="7.812554680664918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0.15389</cdr:x>
      <cdr:y>0.88923</cdr:y>
    </cdr:from>
    <cdr:to>
      <cdr:x>0.96667</cdr:x>
      <cdr:y>0.97205</cdr:y>
    </cdr:to>
    <cdr:sp macro="" textlink="">
      <cdr:nvSpPr>
        <cdr:cNvPr id="2" name="テキスト ボックス 2"/>
        <cdr:cNvSpPr txBox="1"/>
      </cdr:nvSpPr>
      <cdr:spPr>
        <a:xfrm xmlns:a="http://schemas.openxmlformats.org/drawingml/2006/main">
          <a:off x="879474" y="2727325"/>
          <a:ext cx="4645026" cy="25400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 cmpd="sng">
          <a:noFill/>
        </a:ln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 anchor="t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kumimoji="1" lang="en-US" altLang="ja-JP" sz="1100">
              <a:latin typeface="ＭＳ ゴシック" panose="020B0609070205080204" pitchFamily="49" charset="-128"/>
              <a:ea typeface="ＭＳ ゴシック" panose="020B0609070205080204" pitchFamily="49" charset="-128"/>
            </a:rPr>
            <a:t>※</a:t>
          </a:r>
          <a:r>
            <a:rPr kumimoji="1" lang="ja-JP" altLang="en-US" sz="1100">
              <a:latin typeface="ＭＳ ゴシック" panose="020B0609070205080204" pitchFamily="49" charset="-128"/>
              <a:ea typeface="ＭＳ ゴシック" panose="020B0609070205080204" pitchFamily="49" charset="-128"/>
            </a:rPr>
            <a:t>　死傷災害は休業</a:t>
          </a:r>
          <a:r>
            <a:rPr kumimoji="1" lang="en-US" altLang="ja-JP" sz="1100">
              <a:latin typeface="ＭＳ ゴシック" panose="020B0609070205080204" pitchFamily="49" charset="-128"/>
              <a:ea typeface="ＭＳ ゴシック" panose="020B0609070205080204" pitchFamily="49" charset="-128"/>
            </a:rPr>
            <a:t>4</a:t>
          </a:r>
          <a:r>
            <a:rPr kumimoji="1" lang="ja-JP" altLang="en-US" sz="1100">
              <a:latin typeface="ＭＳ ゴシック" panose="020B0609070205080204" pitchFamily="49" charset="-128"/>
              <a:ea typeface="ＭＳ ゴシック" panose="020B0609070205080204" pitchFamily="49" charset="-128"/>
            </a:rPr>
            <a:t>日以上　　　　　　　　</a:t>
          </a:r>
          <a:r>
            <a:rPr kumimoji="1" lang="en-US" altLang="ja-JP" sz="1100">
              <a:latin typeface="ＭＳ ゴシック" panose="020B0609070205080204" pitchFamily="49" charset="-128"/>
              <a:ea typeface="ＭＳ ゴシック" panose="020B0609070205080204" pitchFamily="49" charset="-128"/>
            </a:rPr>
            <a:t>※</a:t>
          </a:r>
          <a:r>
            <a:rPr kumimoji="1" lang="ja-JP" altLang="en-US" sz="1100">
              <a:latin typeface="ＭＳ ゴシック" panose="020B0609070205080204" pitchFamily="49" charset="-128"/>
              <a:ea typeface="ＭＳ ゴシック" panose="020B0609070205080204" pitchFamily="49" charset="-128"/>
            </a:rPr>
            <a:t>Ｒ</a:t>
          </a:r>
          <a:r>
            <a:rPr kumimoji="1" lang="en-US" altLang="ja-JP" sz="1100">
              <a:latin typeface="ＭＳ ゴシック" panose="020B0609070205080204" pitchFamily="49" charset="-128"/>
              <a:ea typeface="ＭＳ ゴシック" panose="020B0609070205080204" pitchFamily="49" charset="-128"/>
            </a:rPr>
            <a:t>3</a:t>
          </a:r>
          <a:r>
            <a:rPr kumimoji="1" lang="ja-JP" altLang="en-US" sz="1100">
              <a:latin typeface="ＭＳ ゴシック" panose="020B0609070205080204" pitchFamily="49" charset="-128"/>
              <a:ea typeface="ＭＳ ゴシック" panose="020B0609070205080204" pitchFamily="49" charset="-128"/>
            </a:rPr>
            <a:t>年は</a:t>
          </a:r>
          <a:r>
            <a:rPr kumimoji="1" lang="en-US" altLang="ja-JP" sz="1100">
              <a:latin typeface="ＭＳ ゴシック" panose="020B0609070205080204" pitchFamily="49" charset="-128"/>
              <a:ea typeface="ＭＳ ゴシック" panose="020B0609070205080204" pitchFamily="49" charset="-128"/>
            </a:rPr>
            <a:t>8</a:t>
          </a:r>
          <a:r>
            <a:rPr kumimoji="1" lang="ja-JP" altLang="en-US" sz="1100">
              <a:latin typeface="ＭＳ ゴシック" panose="020B0609070205080204" pitchFamily="49" charset="-128"/>
              <a:ea typeface="ＭＳ ゴシック" panose="020B0609070205080204" pitchFamily="49" charset="-128"/>
            </a:rPr>
            <a:t>月末時点</a:t>
          </a:r>
        </a:p>
      </cdr:txBody>
    </cdr:sp>
  </cdr:relSizeAnchor>
</c:userShape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40CED5-20DE-41D7-AB74-BA67ABB862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326</TotalTime>
  <Pages>2</Pages>
  <Words>52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藤原将勝</dc:creator>
  <cp:keywords/>
  <dc:description/>
  <cp:lastModifiedBy>藤原将勝</cp:lastModifiedBy>
  <cp:revision>9</cp:revision>
  <cp:lastPrinted>2021-09-15T05:09:00Z</cp:lastPrinted>
  <dcterms:created xsi:type="dcterms:W3CDTF">2020-05-07T00:46:00Z</dcterms:created>
  <dcterms:modified xsi:type="dcterms:W3CDTF">2021-09-15T05:25:00Z</dcterms:modified>
</cp:coreProperties>
</file>