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88" w:rsidRDefault="003A02E3" w:rsidP="003A02E3">
      <w:pPr>
        <w:ind w:firstLineChars="3000" w:firstLine="7315"/>
        <w:rPr>
          <w:sz w:val="24"/>
          <w:szCs w:val="24"/>
          <w:bdr w:val="single" w:sz="4" w:space="0" w:color="auto"/>
        </w:rPr>
      </w:pPr>
      <w:bookmarkStart w:id="0" w:name="_GoBack"/>
      <w:bookmarkEnd w:id="0"/>
      <w:r w:rsidRPr="003A02E3">
        <w:rPr>
          <w:rFonts w:hint="eastAsia"/>
          <w:sz w:val="24"/>
          <w:szCs w:val="24"/>
          <w:bdr w:val="single" w:sz="4" w:space="0" w:color="auto"/>
        </w:rPr>
        <w:t>資料</w:t>
      </w:r>
      <w:r w:rsidRPr="003A02E3">
        <w:rPr>
          <w:rFonts w:hint="eastAsia"/>
          <w:sz w:val="24"/>
          <w:szCs w:val="24"/>
          <w:bdr w:val="single" w:sz="4" w:space="0" w:color="auto"/>
        </w:rPr>
        <w:t>No.</w:t>
      </w:r>
      <w:r w:rsidRPr="003A02E3">
        <w:rPr>
          <w:rFonts w:hint="eastAsia"/>
          <w:sz w:val="24"/>
          <w:szCs w:val="24"/>
          <w:bdr w:val="single" w:sz="4" w:space="0" w:color="auto"/>
        </w:rPr>
        <w:t>３</w:t>
      </w:r>
    </w:p>
    <w:p w:rsidR="003A02E3" w:rsidRDefault="003A02E3" w:rsidP="003A02E3">
      <w:pPr>
        <w:rPr>
          <w:sz w:val="24"/>
          <w:szCs w:val="24"/>
          <w:bdr w:val="single" w:sz="4" w:space="0" w:color="auto"/>
        </w:rPr>
      </w:pPr>
    </w:p>
    <w:p w:rsidR="003A02E3" w:rsidRDefault="003A02E3" w:rsidP="003A02E3">
      <w:pPr>
        <w:jc w:val="center"/>
        <w:rPr>
          <w:sz w:val="24"/>
          <w:szCs w:val="24"/>
        </w:rPr>
      </w:pPr>
      <w:r>
        <w:rPr>
          <w:rFonts w:hint="eastAsia"/>
          <w:sz w:val="24"/>
          <w:szCs w:val="24"/>
        </w:rPr>
        <w:t>「</w:t>
      </w:r>
      <w:r w:rsidRPr="003A02E3">
        <w:rPr>
          <w:rFonts w:hint="eastAsia"/>
          <w:sz w:val="24"/>
          <w:szCs w:val="24"/>
        </w:rPr>
        <w:t>訓練カリキュラム</w:t>
      </w:r>
      <w:r>
        <w:rPr>
          <w:rFonts w:hint="eastAsia"/>
          <w:sz w:val="24"/>
          <w:szCs w:val="24"/>
        </w:rPr>
        <w:t>検証・改善会議」の実施状況について</w:t>
      </w:r>
    </w:p>
    <w:p w:rsidR="003A02E3" w:rsidRDefault="003A02E3" w:rsidP="003A02E3">
      <w:pPr>
        <w:rPr>
          <w:sz w:val="24"/>
          <w:szCs w:val="24"/>
        </w:rPr>
      </w:pPr>
    </w:p>
    <w:p w:rsidR="003A02E3" w:rsidRDefault="003A02E3" w:rsidP="003A02E3">
      <w:pPr>
        <w:rPr>
          <w:sz w:val="24"/>
          <w:szCs w:val="24"/>
        </w:rPr>
      </w:pPr>
      <w:r>
        <w:rPr>
          <w:rFonts w:hint="eastAsia"/>
          <w:sz w:val="24"/>
          <w:szCs w:val="24"/>
        </w:rPr>
        <w:t xml:space="preserve">　「</w:t>
      </w:r>
      <w:r w:rsidRPr="003A02E3">
        <w:rPr>
          <w:rFonts w:hint="eastAsia"/>
          <w:sz w:val="24"/>
          <w:szCs w:val="24"/>
        </w:rPr>
        <w:t>訓練カリキュラム</w:t>
      </w:r>
      <w:r>
        <w:rPr>
          <w:rFonts w:hint="eastAsia"/>
          <w:sz w:val="24"/>
          <w:szCs w:val="24"/>
        </w:rPr>
        <w:t>検証・改善会議」は、</w:t>
      </w:r>
      <w:r w:rsidR="00222FA0">
        <w:rPr>
          <w:rFonts w:hint="eastAsia"/>
          <w:sz w:val="24"/>
          <w:szCs w:val="24"/>
        </w:rPr>
        <w:t>地域の委託訓練を対象として訓練機関等の関係者でカリキュラム内容を検証し、地域における訓練ニーズを踏まえたより効果的な職業訓練への改善を図ることを目的に、地域訓練協議会の下に設置されております。</w:t>
      </w:r>
    </w:p>
    <w:p w:rsidR="00222FA0" w:rsidRDefault="00222FA0" w:rsidP="003A02E3">
      <w:pPr>
        <w:rPr>
          <w:sz w:val="24"/>
          <w:szCs w:val="24"/>
        </w:rPr>
      </w:pPr>
      <w:r>
        <w:rPr>
          <w:rFonts w:hint="eastAsia"/>
          <w:sz w:val="24"/>
          <w:szCs w:val="24"/>
        </w:rPr>
        <w:t xml:space="preserve">　令和</w:t>
      </w:r>
      <w:r>
        <w:rPr>
          <w:rFonts w:hint="eastAsia"/>
          <w:sz w:val="24"/>
          <w:szCs w:val="24"/>
        </w:rPr>
        <w:t>2</w:t>
      </w:r>
      <w:r>
        <w:rPr>
          <w:rFonts w:hint="eastAsia"/>
          <w:sz w:val="24"/>
          <w:szCs w:val="24"/>
        </w:rPr>
        <w:t>年度は、</w:t>
      </w:r>
      <w:r w:rsidR="00B36EC4">
        <w:rPr>
          <w:rFonts w:hint="eastAsia"/>
          <w:sz w:val="24"/>
          <w:szCs w:val="24"/>
        </w:rPr>
        <w:t>地域の求人・求職ニーズ等を踏まえ、</w:t>
      </w:r>
      <w:r w:rsidR="00CF2259">
        <w:rPr>
          <w:rFonts w:hint="eastAsia"/>
          <w:sz w:val="24"/>
          <w:szCs w:val="24"/>
        </w:rPr>
        <w:t>以下の</w:t>
      </w:r>
      <w:r w:rsidR="00CF2259">
        <w:rPr>
          <w:rFonts w:hint="eastAsia"/>
          <w:sz w:val="24"/>
          <w:szCs w:val="24"/>
        </w:rPr>
        <w:t>2</w:t>
      </w:r>
      <w:r w:rsidR="00CF2259">
        <w:rPr>
          <w:rFonts w:hint="eastAsia"/>
          <w:sz w:val="24"/>
          <w:szCs w:val="24"/>
        </w:rPr>
        <w:t>コース</w:t>
      </w:r>
      <w:r w:rsidR="00B36EC4">
        <w:rPr>
          <w:rFonts w:hint="eastAsia"/>
          <w:sz w:val="24"/>
          <w:szCs w:val="24"/>
        </w:rPr>
        <w:t>を選定し、カリキュラム上の課題等</w:t>
      </w:r>
      <w:r w:rsidR="00EF37FD">
        <w:rPr>
          <w:rFonts w:hint="eastAsia"/>
          <w:sz w:val="24"/>
          <w:szCs w:val="24"/>
        </w:rPr>
        <w:t>に係る</w:t>
      </w:r>
      <w:r w:rsidR="00B36EC4">
        <w:rPr>
          <w:rFonts w:hint="eastAsia"/>
          <w:sz w:val="24"/>
          <w:szCs w:val="24"/>
        </w:rPr>
        <w:t>検討</w:t>
      </w:r>
      <w:r w:rsidR="00EF37FD">
        <w:rPr>
          <w:rFonts w:hint="eastAsia"/>
          <w:sz w:val="24"/>
          <w:szCs w:val="24"/>
        </w:rPr>
        <w:t>を</w:t>
      </w:r>
      <w:r w:rsidR="000E7CB0">
        <w:rPr>
          <w:rFonts w:hint="eastAsia"/>
          <w:sz w:val="24"/>
          <w:szCs w:val="24"/>
        </w:rPr>
        <w:t>行い</w:t>
      </w:r>
      <w:r w:rsidR="00B36EC4">
        <w:rPr>
          <w:rFonts w:hint="eastAsia"/>
          <w:sz w:val="24"/>
          <w:szCs w:val="24"/>
        </w:rPr>
        <w:t>、</w:t>
      </w:r>
      <w:r w:rsidR="00CF2259">
        <w:rPr>
          <w:rFonts w:hint="eastAsia"/>
          <w:sz w:val="24"/>
          <w:szCs w:val="24"/>
        </w:rPr>
        <w:t>令和</w:t>
      </w:r>
      <w:r w:rsidR="00CF2259">
        <w:rPr>
          <w:rFonts w:hint="eastAsia"/>
          <w:sz w:val="24"/>
          <w:szCs w:val="24"/>
        </w:rPr>
        <w:t>3</w:t>
      </w:r>
      <w:r w:rsidR="002601CE">
        <w:rPr>
          <w:rFonts w:hint="eastAsia"/>
          <w:sz w:val="24"/>
          <w:szCs w:val="24"/>
        </w:rPr>
        <w:t>年度中</w:t>
      </w:r>
      <w:r w:rsidR="00CF2259">
        <w:rPr>
          <w:rFonts w:hint="eastAsia"/>
          <w:sz w:val="24"/>
          <w:szCs w:val="24"/>
        </w:rPr>
        <w:t>の開講に向け</w:t>
      </w:r>
      <w:r w:rsidR="002601CE">
        <w:rPr>
          <w:rFonts w:hint="eastAsia"/>
          <w:sz w:val="24"/>
          <w:szCs w:val="24"/>
        </w:rPr>
        <w:t>た</w:t>
      </w:r>
      <w:r w:rsidR="00B36EC4">
        <w:rPr>
          <w:rFonts w:hint="eastAsia"/>
          <w:sz w:val="24"/>
          <w:szCs w:val="24"/>
        </w:rPr>
        <w:t>準備を進めることと</w:t>
      </w:r>
      <w:r w:rsidR="002601CE">
        <w:rPr>
          <w:rFonts w:hint="eastAsia"/>
          <w:sz w:val="24"/>
          <w:szCs w:val="24"/>
        </w:rPr>
        <w:t>しました</w:t>
      </w:r>
      <w:r w:rsidR="00B36EC4">
        <w:rPr>
          <w:rFonts w:hint="eastAsia"/>
          <w:sz w:val="24"/>
          <w:szCs w:val="24"/>
        </w:rPr>
        <w:t>。</w:t>
      </w:r>
    </w:p>
    <w:p w:rsidR="000E7CB0" w:rsidRDefault="000E7CB0" w:rsidP="000E7CB0">
      <w:pPr>
        <w:pStyle w:val="ae"/>
        <w:ind w:leftChars="0" w:left="360"/>
        <w:rPr>
          <w:sz w:val="24"/>
          <w:szCs w:val="24"/>
        </w:rPr>
      </w:pPr>
    </w:p>
    <w:p w:rsidR="00B36EC4" w:rsidRDefault="00B36EC4" w:rsidP="00B36EC4">
      <w:pPr>
        <w:pStyle w:val="ae"/>
        <w:numPr>
          <w:ilvl w:val="0"/>
          <w:numId w:val="1"/>
        </w:numPr>
        <w:ind w:leftChars="0"/>
        <w:rPr>
          <w:sz w:val="24"/>
          <w:szCs w:val="24"/>
        </w:rPr>
      </w:pPr>
      <w:r>
        <w:rPr>
          <w:rFonts w:hint="eastAsia"/>
          <w:sz w:val="24"/>
          <w:szCs w:val="24"/>
        </w:rPr>
        <w:t>FP</w:t>
      </w:r>
      <w:r>
        <w:rPr>
          <w:rFonts w:hint="eastAsia"/>
          <w:sz w:val="24"/>
          <w:szCs w:val="24"/>
        </w:rPr>
        <w:t>・簿記基礎科（</w:t>
      </w:r>
      <w:r>
        <w:rPr>
          <w:rFonts w:hint="eastAsia"/>
          <w:sz w:val="24"/>
          <w:szCs w:val="24"/>
        </w:rPr>
        <w:t>e</w:t>
      </w:r>
      <w:r>
        <w:rPr>
          <w:rFonts w:hint="eastAsia"/>
          <w:sz w:val="24"/>
          <w:szCs w:val="24"/>
        </w:rPr>
        <w:t>ラーニング）</w:t>
      </w:r>
    </w:p>
    <w:p w:rsidR="002601CE" w:rsidRPr="00866CC5" w:rsidRDefault="002601CE" w:rsidP="002601CE">
      <w:pPr>
        <w:rPr>
          <w:rFonts w:asciiTheme="minorEastAsia" w:hAnsiTheme="minorEastAsia"/>
          <w:sz w:val="22"/>
        </w:rPr>
      </w:pPr>
      <w:r w:rsidRPr="00866CC5">
        <w:rPr>
          <w:rFonts w:asciiTheme="minorEastAsia" w:hAnsiTheme="minorEastAsia" w:hint="eastAsia"/>
          <w:sz w:val="22"/>
        </w:rPr>
        <w:t>【選定の考え方】</w:t>
      </w:r>
    </w:p>
    <w:p w:rsidR="00866CC5" w:rsidRPr="00866CC5" w:rsidRDefault="00866CC5" w:rsidP="00866CC5">
      <w:pPr>
        <w:ind w:firstLineChars="100" w:firstLine="224"/>
        <w:rPr>
          <w:rFonts w:asciiTheme="minorEastAsia" w:hAnsiTheme="minorEastAsia"/>
          <w:sz w:val="22"/>
        </w:rPr>
      </w:pPr>
      <w:r w:rsidRPr="00866CC5">
        <w:rPr>
          <w:rFonts w:asciiTheme="minorEastAsia" w:hAnsiTheme="minorEastAsia" w:hint="eastAsia"/>
          <w:sz w:val="22"/>
        </w:rPr>
        <w:t>新型コロナ禍の中、今やオンラインやリモートなど就業のあり方が大きく転換する節目を迎えている。</w:t>
      </w:r>
    </w:p>
    <w:p w:rsidR="00866CC5" w:rsidRPr="00866CC5" w:rsidRDefault="00866CC5" w:rsidP="00866CC5">
      <w:pPr>
        <w:ind w:firstLineChars="100" w:firstLine="224"/>
        <w:rPr>
          <w:rFonts w:asciiTheme="minorEastAsia" w:hAnsiTheme="minorEastAsia"/>
          <w:sz w:val="22"/>
        </w:rPr>
      </w:pPr>
      <w:r w:rsidRPr="00866CC5">
        <w:rPr>
          <w:rFonts w:asciiTheme="minorEastAsia" w:hAnsiTheme="minorEastAsia" w:hint="eastAsia"/>
          <w:sz w:val="22"/>
        </w:rPr>
        <w:t>一方で、子育てや家族の介護、また、離島や中山間に在住し、容易にスクーリングができない状況にある方も少なくない。</w:t>
      </w:r>
    </w:p>
    <w:p w:rsidR="00866CC5" w:rsidRDefault="00866CC5" w:rsidP="00866CC5">
      <w:pPr>
        <w:ind w:firstLineChars="100" w:firstLine="224"/>
        <w:rPr>
          <w:rFonts w:asciiTheme="minorEastAsia" w:hAnsiTheme="minorEastAsia"/>
          <w:sz w:val="22"/>
        </w:rPr>
      </w:pPr>
      <w:r w:rsidRPr="00866CC5">
        <w:rPr>
          <w:rFonts w:asciiTheme="minorEastAsia" w:hAnsiTheme="minorEastAsia" w:hint="eastAsia"/>
          <w:sz w:val="22"/>
        </w:rPr>
        <w:t>こうした時代環境や状況下にある中、幅広い職種において求められるＰＣ等の技能や資格を身に付けるためのｅラーニングによる職業訓練は、島根県のニーズに合致した手法・内容のものと考える。</w:t>
      </w:r>
    </w:p>
    <w:p w:rsidR="00866CC5" w:rsidRDefault="00866CC5" w:rsidP="00866CC5">
      <w:pPr>
        <w:rPr>
          <w:rFonts w:asciiTheme="minorEastAsia" w:hAnsiTheme="minorEastAsia"/>
          <w:sz w:val="24"/>
          <w:szCs w:val="24"/>
        </w:rPr>
      </w:pPr>
    </w:p>
    <w:p w:rsidR="00866CC5" w:rsidRPr="00866CC5" w:rsidRDefault="00866CC5" w:rsidP="00866CC5">
      <w:pPr>
        <w:pStyle w:val="ae"/>
        <w:numPr>
          <w:ilvl w:val="0"/>
          <w:numId w:val="1"/>
        </w:numPr>
        <w:ind w:leftChars="0"/>
        <w:rPr>
          <w:rFonts w:asciiTheme="minorEastAsia" w:hAnsiTheme="minorEastAsia"/>
          <w:sz w:val="24"/>
          <w:szCs w:val="24"/>
        </w:rPr>
      </w:pPr>
      <w:r w:rsidRPr="00866CC5">
        <w:rPr>
          <w:rFonts w:asciiTheme="minorEastAsia" w:hAnsiTheme="minorEastAsia" w:hint="eastAsia"/>
          <w:sz w:val="24"/>
          <w:szCs w:val="24"/>
        </w:rPr>
        <w:t>介護・子育て基礎科</w:t>
      </w:r>
    </w:p>
    <w:p w:rsidR="00866CC5" w:rsidRPr="00866CC5" w:rsidRDefault="00866CC5" w:rsidP="00866CC5">
      <w:pPr>
        <w:rPr>
          <w:rFonts w:asciiTheme="minorEastAsia" w:hAnsiTheme="minorEastAsia"/>
          <w:sz w:val="22"/>
        </w:rPr>
      </w:pPr>
      <w:r w:rsidRPr="00866CC5">
        <w:rPr>
          <w:rFonts w:asciiTheme="minorEastAsia" w:hAnsiTheme="minorEastAsia" w:hint="eastAsia"/>
          <w:sz w:val="22"/>
        </w:rPr>
        <w:t>【選定の考え方】</w:t>
      </w:r>
    </w:p>
    <w:p w:rsidR="00EF37FD" w:rsidRPr="00EF37FD" w:rsidRDefault="00EF37FD" w:rsidP="00EF37FD">
      <w:pPr>
        <w:ind w:firstLineChars="100" w:firstLine="224"/>
        <w:rPr>
          <w:sz w:val="22"/>
        </w:rPr>
      </w:pPr>
      <w:r w:rsidRPr="00EF37FD">
        <w:rPr>
          <w:rFonts w:hint="eastAsia"/>
          <w:sz w:val="22"/>
        </w:rPr>
        <w:t>これまで、東部高等技術校おいて、介護関連では、介護初任者研修や介護実務者研修に関するコース設定を行ってきた。</w:t>
      </w:r>
    </w:p>
    <w:p w:rsidR="00EF37FD" w:rsidRPr="00EF37FD" w:rsidRDefault="00EF37FD" w:rsidP="00EF37FD">
      <w:pPr>
        <w:ind w:firstLineChars="100" w:firstLine="224"/>
        <w:rPr>
          <w:sz w:val="22"/>
        </w:rPr>
      </w:pPr>
      <w:r w:rsidRPr="00EF37FD">
        <w:rPr>
          <w:rFonts w:hint="eastAsia"/>
          <w:sz w:val="22"/>
        </w:rPr>
        <w:t>しかし、特に介護職員初任者研修に係るコースについては近年、定員を大きく下回る中で、どうにかコース成立してきている状況がある。</w:t>
      </w:r>
    </w:p>
    <w:p w:rsidR="00EF37FD" w:rsidRPr="00EF37FD" w:rsidRDefault="00EF37FD" w:rsidP="00EF37FD">
      <w:pPr>
        <w:ind w:firstLineChars="100" w:firstLine="224"/>
        <w:rPr>
          <w:sz w:val="22"/>
        </w:rPr>
      </w:pPr>
      <w:r w:rsidRPr="00EF37FD">
        <w:rPr>
          <w:rFonts w:hint="eastAsia"/>
          <w:sz w:val="22"/>
        </w:rPr>
        <w:t>ついては、子育て支援関係の訓練を盛り込むことにより、安定した訓練生の確保や訓練生への幅広い就職の選択肢を提供できるとともに、人手不足である子育て・保育関連への求人にも対応できると思われるため、</w:t>
      </w:r>
      <w:r>
        <w:rPr>
          <w:rFonts w:hint="eastAsia"/>
          <w:sz w:val="22"/>
        </w:rPr>
        <w:t>当該</w:t>
      </w:r>
      <w:r w:rsidRPr="00EF37FD">
        <w:rPr>
          <w:rFonts w:hint="eastAsia"/>
          <w:sz w:val="22"/>
        </w:rPr>
        <w:t>コース</w:t>
      </w:r>
      <w:r>
        <w:rPr>
          <w:rFonts w:hint="eastAsia"/>
          <w:sz w:val="22"/>
        </w:rPr>
        <w:t>の</w:t>
      </w:r>
      <w:r w:rsidRPr="00EF37FD">
        <w:rPr>
          <w:rFonts w:hint="eastAsia"/>
          <w:sz w:val="22"/>
        </w:rPr>
        <w:t>設定</w:t>
      </w:r>
      <w:r>
        <w:rPr>
          <w:rFonts w:hint="eastAsia"/>
          <w:sz w:val="22"/>
        </w:rPr>
        <w:t>が効果的なものであると考える</w:t>
      </w:r>
      <w:r w:rsidRPr="00EF37FD">
        <w:rPr>
          <w:rFonts w:hint="eastAsia"/>
          <w:sz w:val="22"/>
        </w:rPr>
        <w:t>。</w:t>
      </w:r>
    </w:p>
    <w:p w:rsidR="00B36EC4" w:rsidRDefault="00B36EC4" w:rsidP="00EF37FD">
      <w:pPr>
        <w:rPr>
          <w:sz w:val="24"/>
          <w:szCs w:val="24"/>
        </w:rPr>
      </w:pPr>
    </w:p>
    <w:p w:rsidR="00EF37FD" w:rsidRDefault="00EF37FD" w:rsidP="00EF37FD">
      <w:pPr>
        <w:rPr>
          <w:sz w:val="22"/>
        </w:rPr>
      </w:pPr>
      <w:r w:rsidRPr="00EF37FD">
        <w:rPr>
          <w:rFonts w:hint="eastAsia"/>
          <w:sz w:val="22"/>
        </w:rPr>
        <w:t>＊「訓練カリキュラム検証・改善会議」開催状況</w:t>
      </w:r>
    </w:p>
    <w:p w:rsidR="00EF37FD" w:rsidRDefault="00EF37FD" w:rsidP="00EF37FD">
      <w:pPr>
        <w:rPr>
          <w:sz w:val="22"/>
        </w:rPr>
      </w:pPr>
      <w:r>
        <w:rPr>
          <w:rFonts w:hint="eastAsia"/>
          <w:sz w:val="22"/>
        </w:rPr>
        <w:t xml:space="preserve">　開催日　令和２年７月１４日（火）、令和２年１２月２２日（火）</w:t>
      </w:r>
    </w:p>
    <w:p w:rsidR="00EF37FD" w:rsidRDefault="00EF37FD" w:rsidP="00EF37FD">
      <w:pPr>
        <w:rPr>
          <w:sz w:val="22"/>
        </w:rPr>
      </w:pPr>
      <w:r>
        <w:rPr>
          <w:rFonts w:hint="eastAsia"/>
          <w:sz w:val="22"/>
        </w:rPr>
        <w:t xml:space="preserve">　参加者　島根県商工労働部雇用政策課　須山主任主事</w:t>
      </w:r>
    </w:p>
    <w:p w:rsidR="00EF37FD" w:rsidRDefault="00EF37FD" w:rsidP="00EF37FD">
      <w:pPr>
        <w:rPr>
          <w:sz w:val="22"/>
        </w:rPr>
      </w:pPr>
      <w:r>
        <w:rPr>
          <w:rFonts w:hint="eastAsia"/>
          <w:sz w:val="22"/>
        </w:rPr>
        <w:t xml:space="preserve">　　　　　島根県立東部高等技術校　小塚副校長</w:t>
      </w:r>
    </w:p>
    <w:p w:rsidR="00EF37FD" w:rsidRDefault="00EF37FD" w:rsidP="00EF37FD">
      <w:pPr>
        <w:rPr>
          <w:sz w:val="22"/>
        </w:rPr>
      </w:pPr>
      <w:r>
        <w:rPr>
          <w:rFonts w:hint="eastAsia"/>
          <w:sz w:val="22"/>
        </w:rPr>
        <w:t xml:space="preserve">　　　　　（独法）高齢・障害・求職者雇用</w:t>
      </w:r>
      <w:r w:rsidR="000E7CB0">
        <w:rPr>
          <w:rFonts w:hint="eastAsia"/>
          <w:sz w:val="22"/>
        </w:rPr>
        <w:t>支援機構島根支部　塩田求職者支援課長</w:t>
      </w:r>
    </w:p>
    <w:p w:rsidR="000E7CB0" w:rsidRPr="00EF37FD" w:rsidRDefault="000E7CB0" w:rsidP="00EF37FD">
      <w:pPr>
        <w:rPr>
          <w:sz w:val="22"/>
        </w:rPr>
      </w:pPr>
      <w:r>
        <w:rPr>
          <w:rFonts w:hint="eastAsia"/>
          <w:sz w:val="22"/>
        </w:rPr>
        <w:t xml:space="preserve">　　　　　島根労働局職業安定部訓練室　矢野室長</w:t>
      </w:r>
    </w:p>
    <w:sectPr w:rsidR="000E7CB0" w:rsidRPr="00EF37FD" w:rsidSect="008964A2">
      <w:headerReference w:type="even" r:id="rId7"/>
      <w:headerReference w:type="default" r:id="rId8"/>
      <w:footerReference w:type="even" r:id="rId9"/>
      <w:footerReference w:type="default" r:id="rId10"/>
      <w:headerReference w:type="first" r:id="rId11"/>
      <w:footerReference w:type="first" r:id="rId12"/>
      <w:pgSz w:w="11906" w:h="16838" w:code="9"/>
      <w:pgMar w:top="1701" w:right="1588" w:bottom="1418" w:left="1588" w:header="720" w:footer="720" w:gutter="0"/>
      <w:cols w:space="720"/>
      <w:docGrid w:type="linesAndChars" w:linePitch="342"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80B" w:rsidRDefault="009F580B" w:rsidP="0053477A">
      <w:r>
        <w:separator/>
      </w:r>
    </w:p>
  </w:endnote>
  <w:endnote w:type="continuationSeparator" w:id="0">
    <w:p w:rsidR="009F580B" w:rsidRDefault="009F580B" w:rsidP="0053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7A" w:rsidRDefault="0053477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7A" w:rsidRDefault="0053477A">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7A" w:rsidRDefault="0053477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80B" w:rsidRDefault="009F580B" w:rsidP="0053477A">
      <w:r>
        <w:separator/>
      </w:r>
    </w:p>
  </w:footnote>
  <w:footnote w:type="continuationSeparator" w:id="0">
    <w:p w:rsidR="009F580B" w:rsidRDefault="009F580B" w:rsidP="0053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7A" w:rsidRDefault="0053477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7A" w:rsidRDefault="0053477A">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7A" w:rsidRDefault="0053477A">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0EC3"/>
    <w:multiLevelType w:val="hybridMultilevel"/>
    <w:tmpl w:val="F9BE811E"/>
    <w:lvl w:ilvl="0" w:tplc="674AF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2"/>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DD"/>
    <w:rsid w:val="000954BC"/>
    <w:rsid w:val="000E7CB0"/>
    <w:rsid w:val="00222FA0"/>
    <w:rsid w:val="002601CE"/>
    <w:rsid w:val="003112DD"/>
    <w:rsid w:val="003A02E3"/>
    <w:rsid w:val="0053477A"/>
    <w:rsid w:val="0069765C"/>
    <w:rsid w:val="00866CC5"/>
    <w:rsid w:val="008964A2"/>
    <w:rsid w:val="008A02FF"/>
    <w:rsid w:val="008C6355"/>
    <w:rsid w:val="009F580B"/>
    <w:rsid w:val="00B36EC4"/>
    <w:rsid w:val="00C0406D"/>
    <w:rsid w:val="00CF2259"/>
    <w:rsid w:val="00EF37FD"/>
    <w:rsid w:val="00F31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0E7CB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E7CB0"/>
    <w:rPr>
      <w:rFonts w:asciiTheme="majorHAnsi" w:eastAsiaTheme="majorEastAsia" w:hAnsiTheme="majorHAnsi" w:cstheme="majorBidi"/>
      <w:sz w:val="18"/>
      <w:szCs w:val="18"/>
    </w:rPr>
  </w:style>
  <w:style w:type="paragraph" w:styleId="af3">
    <w:name w:val="header"/>
    <w:basedOn w:val="a"/>
    <w:link w:val="af4"/>
    <w:uiPriority w:val="99"/>
    <w:unhideWhenUsed/>
    <w:rsid w:val="0053477A"/>
    <w:pPr>
      <w:tabs>
        <w:tab w:val="center" w:pos="4252"/>
        <w:tab w:val="right" w:pos="8504"/>
      </w:tabs>
      <w:snapToGrid w:val="0"/>
    </w:pPr>
  </w:style>
  <w:style w:type="character" w:customStyle="1" w:styleId="af4">
    <w:name w:val="ヘッダー (文字)"/>
    <w:basedOn w:val="a0"/>
    <w:link w:val="af3"/>
    <w:uiPriority w:val="99"/>
    <w:rsid w:val="0053477A"/>
  </w:style>
  <w:style w:type="paragraph" w:styleId="af5">
    <w:name w:val="footer"/>
    <w:basedOn w:val="a"/>
    <w:link w:val="af6"/>
    <w:uiPriority w:val="99"/>
    <w:unhideWhenUsed/>
    <w:rsid w:val="0053477A"/>
    <w:pPr>
      <w:tabs>
        <w:tab w:val="center" w:pos="4252"/>
        <w:tab w:val="right" w:pos="8504"/>
      </w:tabs>
      <w:snapToGrid w:val="0"/>
    </w:pPr>
  </w:style>
  <w:style w:type="character" w:customStyle="1" w:styleId="af6">
    <w:name w:val="フッター (文字)"/>
    <w:basedOn w:val="a0"/>
    <w:link w:val="af5"/>
    <w:uiPriority w:val="99"/>
    <w:rsid w:val="0053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0486">
      <w:bodyDiv w:val="1"/>
      <w:marLeft w:val="0"/>
      <w:marRight w:val="0"/>
      <w:marTop w:val="0"/>
      <w:marBottom w:val="0"/>
      <w:divBdr>
        <w:top w:val="none" w:sz="0" w:space="0" w:color="auto"/>
        <w:left w:val="none" w:sz="0" w:space="0" w:color="auto"/>
        <w:bottom w:val="none" w:sz="0" w:space="0" w:color="auto"/>
        <w:right w:val="none" w:sz="0" w:space="0" w:color="auto"/>
      </w:divBdr>
    </w:div>
    <w:div w:id="12930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2021-06-09T00:12:00Z</dcterms:created>
  <dcterms:modified xsi:type="dcterms:W3CDTF">2021-06-09T00:12:00Z</dcterms:modified>
</cp:coreProperties>
</file>