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A0" w:rsidRPr="004326A0" w:rsidRDefault="005875BB" w:rsidP="001E0ECF">
      <w:pPr>
        <w:jc w:val="center"/>
        <w:rPr>
          <w:b/>
          <w:sz w:val="36"/>
          <w:szCs w:val="36"/>
        </w:rPr>
      </w:pPr>
      <w:r>
        <w:rPr>
          <w:rFonts w:hint="eastAsia"/>
          <w:b/>
          <w:noProof/>
          <w:color w:val="000000" w:themeColor="text1"/>
          <w:sz w:val="36"/>
          <w:szCs w:val="36"/>
        </w:rPr>
        <mc:AlternateContent>
          <mc:Choice Requires="wps">
            <w:drawing>
              <wp:anchor distT="0" distB="0" distL="114300" distR="114300" simplePos="0" relativeHeight="251659264" behindDoc="0" locked="0" layoutInCell="1" allowOverlap="1" wp14:anchorId="799E3657" wp14:editId="4597A735">
                <wp:simplePos x="0" y="0"/>
                <wp:positionH relativeFrom="column">
                  <wp:posOffset>6055360</wp:posOffset>
                </wp:positionH>
                <wp:positionV relativeFrom="paragraph">
                  <wp:posOffset>-53785</wp:posOffset>
                </wp:positionV>
                <wp:extent cx="53340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3400"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875BB" w:rsidRDefault="005875BB" w:rsidP="005875BB">
                            <w:pPr>
                              <w:jc w:val="center"/>
                            </w:pPr>
                            <w:r>
                              <w:rPr>
                                <w:rFonts w:hint="eastAsia"/>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3657" id="正方形/長方形 2" o:spid="_x0000_s1026" style="position:absolute;left:0;text-align:left;margin-left:476.8pt;margin-top:-4.25pt;width: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" fillcolor="white [3201]" stroked="f" strokeweight="1pt">
                <v:textbox>
                  <w:txbxContent>
                    <w:p w:rsidR="005875BB" w:rsidRDefault="005875BB" w:rsidP="005875BB">
                      <w:pPr>
                        <w:jc w:val="center"/>
                      </w:pPr>
                      <w:r>
                        <w:rPr>
                          <w:rFonts w:hint="eastAsia"/>
                        </w:rPr>
                        <w:t>別添</w:t>
                      </w:r>
                    </w:p>
                  </w:txbxContent>
                </v:textbox>
              </v:rect>
            </w:pict>
          </mc:Fallback>
        </mc:AlternateContent>
      </w:r>
      <w:r w:rsidR="00D01555" w:rsidRPr="001B717C">
        <w:rPr>
          <w:rFonts w:hint="eastAsia"/>
          <w:b/>
          <w:color w:val="000000" w:themeColor="text1"/>
          <w:sz w:val="36"/>
          <w:szCs w:val="36"/>
        </w:rPr>
        <w:t>令和</w:t>
      </w:r>
      <w:r w:rsidR="0034201C">
        <w:rPr>
          <w:rFonts w:hint="eastAsia"/>
          <w:b/>
          <w:color w:val="000000" w:themeColor="text1"/>
          <w:sz w:val="36"/>
          <w:szCs w:val="36"/>
        </w:rPr>
        <w:t>５</w:t>
      </w:r>
      <w:r w:rsidR="00D01555">
        <w:rPr>
          <w:rFonts w:hint="eastAsia"/>
          <w:b/>
          <w:sz w:val="36"/>
          <w:szCs w:val="36"/>
        </w:rPr>
        <w:t>年</w:t>
      </w:r>
      <w:r w:rsidR="004326A0" w:rsidRPr="004326A0">
        <w:rPr>
          <w:rFonts w:hint="eastAsia"/>
          <w:b/>
          <w:sz w:val="36"/>
          <w:szCs w:val="36"/>
        </w:rPr>
        <w:t>度</w:t>
      </w:r>
    </w:p>
    <w:p w:rsidR="004326A0" w:rsidRDefault="004326A0" w:rsidP="004326A0">
      <w:pPr>
        <w:spacing w:line="480" w:lineRule="exact"/>
        <w:ind w:leftChars="200" w:left="682" w:rightChars="200" w:right="386" w:hangingChars="86" w:hanging="296"/>
        <w:jc w:val="center"/>
        <w:rPr>
          <w:rFonts w:eastAsia="PMingLiU"/>
          <w:b/>
          <w:sz w:val="36"/>
          <w:szCs w:val="36"/>
          <w:lang w:eastAsia="zh-TW"/>
        </w:rPr>
      </w:pPr>
      <w:r w:rsidRPr="005067FE">
        <w:rPr>
          <w:rFonts w:hint="eastAsia"/>
          <w:b/>
          <w:sz w:val="36"/>
          <w:szCs w:val="36"/>
        </w:rPr>
        <w:t>年末年始建設業労働</w:t>
      </w:r>
      <w:r w:rsidRPr="005067FE">
        <w:rPr>
          <w:rFonts w:hint="eastAsia"/>
          <w:b/>
          <w:sz w:val="36"/>
          <w:szCs w:val="36"/>
          <w:lang w:eastAsia="zh-TW"/>
        </w:rPr>
        <w:t>災害防止</w:t>
      </w:r>
      <w:r w:rsidRPr="005067FE">
        <w:rPr>
          <w:rFonts w:hint="eastAsia"/>
          <w:b/>
          <w:sz w:val="36"/>
          <w:szCs w:val="36"/>
        </w:rPr>
        <w:t>強調</w:t>
      </w:r>
      <w:r w:rsidRPr="005067FE">
        <w:rPr>
          <w:rFonts w:hint="eastAsia"/>
          <w:b/>
          <w:sz w:val="36"/>
          <w:szCs w:val="36"/>
          <w:lang w:eastAsia="zh-TW"/>
        </w:rPr>
        <w:t>運動実施要綱</w:t>
      </w:r>
    </w:p>
    <w:p w:rsidR="004326A0" w:rsidRDefault="004326A0" w:rsidP="004326A0">
      <w:pPr>
        <w:spacing w:line="480" w:lineRule="exact"/>
        <w:ind w:leftChars="250" w:left="482" w:rightChars="200" w:right="386"/>
        <w:jc w:val="left"/>
        <w:rPr>
          <w:sz w:val="24"/>
          <w:szCs w:val="24"/>
        </w:rPr>
      </w:pPr>
      <w:r w:rsidRPr="005067FE">
        <w:rPr>
          <w:rFonts w:hint="eastAsia"/>
          <w:sz w:val="24"/>
          <w:szCs w:val="24"/>
        </w:rPr>
        <w:t>１　目的</w:t>
      </w:r>
    </w:p>
    <w:p w:rsidR="00936B8B" w:rsidRPr="005875BB" w:rsidRDefault="00857F08" w:rsidP="00936B8B">
      <w:pPr>
        <w:autoSpaceDE w:val="0"/>
        <w:autoSpaceDN w:val="0"/>
        <w:adjustRightInd w:val="0"/>
        <w:spacing w:line="400" w:lineRule="exact"/>
        <w:ind w:leftChars="300" w:left="578" w:rightChars="498" w:right="960" w:firstLineChars="100" w:firstLine="223"/>
        <w:jc w:val="left"/>
        <w:rPr>
          <w:rFonts w:ascii="ＭＳ 明朝" w:hAnsi="ＭＳ 明朝" w:cs="ShinMGoPro-Light-90pv-RKSJ-H-Id"/>
          <w:kern w:val="0"/>
          <w:sz w:val="24"/>
          <w:szCs w:val="24"/>
        </w:rPr>
      </w:pPr>
      <w:r w:rsidRPr="00914E59">
        <w:rPr>
          <w:rFonts w:ascii="ＭＳ 明朝" w:hAnsi="ＭＳ 明朝" w:cs="ShinMGoPro-Light-90pv-RKSJ-H-Id" w:hint="eastAsia"/>
          <w:kern w:val="0"/>
          <w:sz w:val="24"/>
          <w:szCs w:val="24"/>
        </w:rPr>
        <w:t>宮崎県内の建設業における</w:t>
      </w:r>
      <w:r>
        <w:rPr>
          <w:rFonts w:hint="eastAsia"/>
          <w:sz w:val="24"/>
          <w:szCs w:val="24"/>
        </w:rPr>
        <w:t>労働災害発生件数については、</w:t>
      </w:r>
      <w:r w:rsidRPr="00857F08">
        <w:rPr>
          <w:rFonts w:ascii="ＭＳ 明朝" w:hAnsi="ＭＳ 明朝" w:cs="ShinMGoPro-Light-90pv-RKSJ-H-Id" w:hint="eastAsia"/>
          <w:color w:val="000000" w:themeColor="text1"/>
          <w:kern w:val="0"/>
          <w:sz w:val="24"/>
          <w:szCs w:val="24"/>
        </w:rPr>
        <w:t>長期的に見ると減少傾向にあるものの、</w:t>
      </w:r>
      <w:r w:rsidR="00936B8B" w:rsidRPr="005875BB">
        <w:rPr>
          <w:rFonts w:ascii="ＭＳ 明朝" w:hAnsi="ＭＳ 明朝" w:cs="ShinMGoPro-Light-90pv-RKSJ-H-Id" w:hint="eastAsia"/>
          <w:kern w:val="0"/>
          <w:sz w:val="24"/>
          <w:szCs w:val="24"/>
        </w:rPr>
        <w:t>平成20年以降で、５年毎の死亡災害発生件数を集計してみると、平成20年～24年が９件発生、平成25年～29年が19件発生、平成30年～令和４年も19件発生しており増加傾向にあります。</w:t>
      </w:r>
    </w:p>
    <w:p w:rsidR="00936B8B" w:rsidRPr="005875BB" w:rsidRDefault="00936B8B" w:rsidP="00936B8B">
      <w:pPr>
        <w:autoSpaceDE w:val="0"/>
        <w:autoSpaceDN w:val="0"/>
        <w:adjustRightInd w:val="0"/>
        <w:spacing w:line="400" w:lineRule="exact"/>
        <w:ind w:leftChars="300" w:left="578" w:rightChars="498" w:right="960" w:firstLineChars="100" w:firstLine="223"/>
        <w:jc w:val="left"/>
        <w:rPr>
          <w:sz w:val="24"/>
          <w:szCs w:val="24"/>
        </w:rPr>
      </w:pPr>
      <w:r w:rsidRPr="005875BB">
        <w:rPr>
          <w:rFonts w:ascii="ＭＳ 明朝" w:hAnsi="ＭＳ 明朝" w:cs="ShinMGoPro-Light-90pv-RKSJ-H-Id" w:hint="eastAsia"/>
          <w:kern w:val="0"/>
          <w:sz w:val="24"/>
          <w:szCs w:val="24"/>
        </w:rPr>
        <w:t>また、平成25年以降（過去10回）の本件年末年始強調運動期間中（4</w:t>
      </w:r>
      <w:r w:rsidR="007B6242" w:rsidRPr="005875BB">
        <w:rPr>
          <w:rFonts w:ascii="ＭＳ 明朝" w:hAnsi="ＭＳ 明朝" w:cs="ShinMGoPro-Light-90pv-RKSJ-H-Id" w:hint="eastAsia"/>
          <w:kern w:val="0"/>
          <w:sz w:val="24"/>
          <w:szCs w:val="24"/>
        </w:rPr>
        <w:t>6</w:t>
      </w:r>
      <w:r w:rsidRPr="005875BB">
        <w:rPr>
          <w:rFonts w:ascii="ＭＳ 明朝" w:hAnsi="ＭＳ 明朝" w:cs="ShinMGoPro-Light-90pv-RKSJ-H-Id" w:hint="eastAsia"/>
          <w:kern w:val="0"/>
          <w:sz w:val="24"/>
          <w:szCs w:val="24"/>
        </w:rPr>
        <w:t>日間）における死亡</w:t>
      </w:r>
      <w:r w:rsidRPr="005875BB">
        <w:rPr>
          <w:rFonts w:hint="eastAsia"/>
          <w:sz w:val="24"/>
          <w:szCs w:val="24"/>
        </w:rPr>
        <w:t>災害を集計してみると７件発生しており、平成</w:t>
      </w:r>
      <w:r w:rsidRPr="005875BB">
        <w:rPr>
          <w:rFonts w:ascii="ＭＳ 明朝" w:hAnsi="ＭＳ 明朝" w:hint="eastAsia"/>
          <w:sz w:val="24"/>
          <w:szCs w:val="24"/>
        </w:rPr>
        <w:t>25</w:t>
      </w:r>
      <w:r w:rsidRPr="005875BB">
        <w:rPr>
          <w:rFonts w:hint="eastAsia"/>
          <w:sz w:val="24"/>
          <w:szCs w:val="24"/>
        </w:rPr>
        <w:t>年以降の建設業死亡災害</w:t>
      </w:r>
      <w:r w:rsidRPr="005875BB">
        <w:rPr>
          <w:rFonts w:ascii="ＭＳ 明朝" w:hAnsi="ＭＳ 明朝" w:hint="eastAsia"/>
          <w:sz w:val="24"/>
          <w:szCs w:val="24"/>
        </w:rPr>
        <w:t>38</w:t>
      </w:r>
      <w:r w:rsidRPr="005875BB">
        <w:rPr>
          <w:rFonts w:hint="eastAsia"/>
          <w:sz w:val="24"/>
          <w:szCs w:val="24"/>
        </w:rPr>
        <w:t>件の</w:t>
      </w:r>
      <w:r w:rsidRPr="005875BB">
        <w:rPr>
          <w:rFonts w:ascii="ＭＳ 明朝" w:hAnsi="ＭＳ 明朝" w:hint="eastAsia"/>
          <w:sz w:val="24"/>
          <w:szCs w:val="24"/>
        </w:rPr>
        <w:t>18.4</w:t>
      </w:r>
      <w:r w:rsidRPr="005875BB">
        <w:rPr>
          <w:rFonts w:hint="eastAsia"/>
          <w:sz w:val="24"/>
          <w:szCs w:val="24"/>
        </w:rPr>
        <w:t>％を占めており、過去</w:t>
      </w:r>
      <w:r w:rsidRPr="005875BB">
        <w:rPr>
          <w:rFonts w:ascii="ＭＳ 明朝" w:hAnsi="ＭＳ 明朝" w:hint="eastAsia"/>
          <w:sz w:val="24"/>
          <w:szCs w:val="24"/>
        </w:rPr>
        <w:t>10</w:t>
      </w:r>
      <w:r w:rsidRPr="005875BB">
        <w:rPr>
          <w:rFonts w:hint="eastAsia"/>
          <w:sz w:val="24"/>
          <w:szCs w:val="24"/>
        </w:rPr>
        <w:t>回の当該</w:t>
      </w:r>
      <w:r w:rsidRPr="005875BB">
        <w:rPr>
          <w:rFonts w:ascii="ＭＳ 明朝" w:hAnsi="ＭＳ 明朝" w:hint="eastAsia"/>
          <w:sz w:val="24"/>
          <w:szCs w:val="24"/>
        </w:rPr>
        <w:t>4</w:t>
      </w:r>
      <w:r w:rsidR="00C70E68" w:rsidRPr="005875BB">
        <w:rPr>
          <w:rFonts w:ascii="ＭＳ 明朝" w:hAnsi="ＭＳ 明朝" w:hint="eastAsia"/>
          <w:sz w:val="24"/>
          <w:szCs w:val="24"/>
        </w:rPr>
        <w:t>6</w:t>
      </w:r>
      <w:r w:rsidRPr="005875BB">
        <w:rPr>
          <w:rFonts w:hint="eastAsia"/>
          <w:sz w:val="24"/>
          <w:szCs w:val="24"/>
        </w:rPr>
        <w:t>日間における平均死亡災害（１回あたりの期間中平均死亡災害</w:t>
      </w:r>
      <w:r w:rsidRPr="005875BB">
        <w:rPr>
          <w:rFonts w:ascii="ＭＳ 明朝" w:hAnsi="ＭＳ 明朝" w:hint="eastAsia"/>
          <w:sz w:val="24"/>
          <w:szCs w:val="24"/>
        </w:rPr>
        <w:t>0.7</w:t>
      </w:r>
      <w:r w:rsidRPr="005875BB">
        <w:rPr>
          <w:rFonts w:hint="eastAsia"/>
          <w:sz w:val="24"/>
          <w:szCs w:val="24"/>
        </w:rPr>
        <w:t>件）は、過去</w:t>
      </w:r>
      <w:r w:rsidRPr="005875BB">
        <w:rPr>
          <w:rFonts w:ascii="ＭＳ 明朝" w:hAnsi="ＭＳ 明朝" w:hint="eastAsia"/>
          <w:sz w:val="24"/>
          <w:szCs w:val="24"/>
        </w:rPr>
        <w:t>10</w:t>
      </w:r>
      <w:r w:rsidRPr="005875BB">
        <w:rPr>
          <w:rFonts w:hint="eastAsia"/>
          <w:sz w:val="24"/>
          <w:szCs w:val="24"/>
        </w:rPr>
        <w:t>年間における</w:t>
      </w:r>
      <w:r w:rsidRPr="005875BB">
        <w:rPr>
          <w:rFonts w:ascii="ＭＳ 明朝" w:hAnsi="ＭＳ 明朝" w:hint="eastAsia"/>
          <w:sz w:val="24"/>
          <w:szCs w:val="24"/>
        </w:rPr>
        <w:t>4</w:t>
      </w:r>
      <w:r w:rsidR="00C70E68" w:rsidRPr="005875BB">
        <w:rPr>
          <w:rFonts w:ascii="ＭＳ 明朝" w:hAnsi="ＭＳ 明朝" w:hint="eastAsia"/>
          <w:sz w:val="24"/>
          <w:szCs w:val="24"/>
        </w:rPr>
        <w:t>6</w:t>
      </w:r>
      <w:r w:rsidRPr="005875BB">
        <w:rPr>
          <w:rFonts w:hint="eastAsia"/>
          <w:sz w:val="24"/>
          <w:szCs w:val="24"/>
        </w:rPr>
        <w:t>日間当たりの平均死亡災害（</w:t>
      </w:r>
      <w:r w:rsidRPr="005875BB">
        <w:rPr>
          <w:rFonts w:ascii="ＭＳ 明朝" w:hAnsi="ＭＳ 明朝" w:hint="eastAsia"/>
          <w:sz w:val="24"/>
          <w:szCs w:val="24"/>
        </w:rPr>
        <w:t>0.4</w:t>
      </w:r>
      <w:r w:rsidR="00C70E68" w:rsidRPr="005875BB">
        <w:rPr>
          <w:rFonts w:ascii="ＭＳ 明朝" w:hAnsi="ＭＳ 明朝" w:hint="eastAsia"/>
          <w:sz w:val="24"/>
          <w:szCs w:val="24"/>
        </w:rPr>
        <w:t>8</w:t>
      </w:r>
      <w:r w:rsidRPr="005875BB">
        <w:rPr>
          <w:rFonts w:hint="eastAsia"/>
          <w:sz w:val="24"/>
          <w:szCs w:val="24"/>
        </w:rPr>
        <w:t>件）と比較すると死亡災害発生率が約</w:t>
      </w:r>
      <w:r w:rsidRPr="005875BB">
        <w:rPr>
          <w:rFonts w:ascii="ＭＳ 明朝" w:hAnsi="ＭＳ 明朝" w:hint="eastAsia"/>
          <w:sz w:val="24"/>
          <w:szCs w:val="24"/>
        </w:rPr>
        <w:t>1.</w:t>
      </w:r>
      <w:r w:rsidR="00C70E68" w:rsidRPr="005875BB">
        <w:rPr>
          <w:rFonts w:ascii="ＭＳ 明朝" w:hAnsi="ＭＳ 明朝" w:hint="eastAsia"/>
          <w:sz w:val="24"/>
          <w:szCs w:val="24"/>
        </w:rPr>
        <w:t>4</w:t>
      </w:r>
      <w:r w:rsidRPr="005875BB">
        <w:rPr>
          <w:rFonts w:hint="eastAsia"/>
          <w:sz w:val="24"/>
          <w:szCs w:val="24"/>
        </w:rPr>
        <w:t>倍高い期間となって</w:t>
      </w:r>
      <w:r w:rsidRPr="005875BB">
        <w:rPr>
          <w:rFonts w:ascii="ＭＳ 明朝" w:hAnsi="ＭＳ 明朝" w:cs="ShinMGoPro-Light-90pv-RKSJ-H-Id" w:hint="eastAsia"/>
          <w:kern w:val="0"/>
          <w:sz w:val="24"/>
          <w:szCs w:val="24"/>
        </w:rPr>
        <w:t>います。</w:t>
      </w:r>
    </w:p>
    <w:p w:rsidR="00936B8B" w:rsidRPr="005875BB" w:rsidRDefault="00936B8B" w:rsidP="00936B8B">
      <w:pPr>
        <w:autoSpaceDE w:val="0"/>
        <w:autoSpaceDN w:val="0"/>
        <w:adjustRightInd w:val="0"/>
        <w:spacing w:line="400" w:lineRule="exact"/>
        <w:ind w:leftChars="300" w:left="578" w:rightChars="572" w:right="1103" w:firstLineChars="100" w:firstLine="223"/>
        <w:jc w:val="left"/>
        <w:rPr>
          <w:rFonts w:ascii="ＭＳ 明朝" w:hAnsi="ＭＳ 明朝" w:cs="ShinMGoPro-Light-90pv-RKSJ-H-Id"/>
          <w:kern w:val="0"/>
          <w:sz w:val="24"/>
          <w:szCs w:val="24"/>
        </w:rPr>
      </w:pPr>
      <w:r w:rsidRPr="005875BB">
        <w:rPr>
          <w:rFonts w:ascii="ＭＳ 明朝" w:hAnsi="ＭＳ 明朝" w:cs="ShinMGoPro-Light-90pv-RKSJ-H-Id" w:hint="eastAsia"/>
          <w:kern w:val="0"/>
          <w:sz w:val="24"/>
          <w:szCs w:val="24"/>
        </w:rPr>
        <w:t>このように例年、年末から年始にかけては死亡労働災害が増加する時期であり、特に建設業においては最盛期を迎える現場も多くなること、加えて、これから迎える年末年始は、慢性的な労働者不足や県内労働者の高齢化の影響もあり、死亡災害の発生リスクの高まりが懸念されるため、今後、建設現場における安全管理活動への一層の取組みが重要となります。</w:t>
      </w:r>
    </w:p>
    <w:p w:rsidR="004326A0" w:rsidRDefault="00936B8B" w:rsidP="00936B8B">
      <w:pPr>
        <w:autoSpaceDE w:val="0"/>
        <w:autoSpaceDN w:val="0"/>
        <w:adjustRightInd w:val="0"/>
        <w:spacing w:line="400" w:lineRule="exact"/>
        <w:ind w:leftChars="300" w:left="578" w:rightChars="572" w:right="1103" w:firstLineChars="100" w:firstLine="223"/>
        <w:jc w:val="left"/>
        <w:rPr>
          <w:rFonts w:ascii="ＭＳ 明朝" w:hAnsi="ＭＳ 明朝" w:cs="ShinMGoPro-Light-90pv-RKSJ-H-Id"/>
          <w:kern w:val="0"/>
          <w:sz w:val="24"/>
          <w:szCs w:val="24"/>
        </w:rPr>
      </w:pPr>
      <w:r w:rsidRPr="00DD79F5">
        <w:rPr>
          <w:rFonts w:ascii="ＭＳ 明朝" w:hAnsi="ＭＳ 明朝" w:cs="ShinMGoPro-Light-90pv-RKSJ-H-Id" w:hint="eastAsia"/>
          <w:kern w:val="0"/>
          <w:sz w:val="24"/>
          <w:szCs w:val="24"/>
        </w:rPr>
        <w:t>以上のことから、年末・年始</w:t>
      </w:r>
      <w:r>
        <w:rPr>
          <w:rFonts w:ascii="ＭＳ 明朝" w:hAnsi="ＭＳ 明朝" w:cs="ShinMGoPro-Light-90pv-RKSJ-H-Id" w:hint="eastAsia"/>
          <w:kern w:val="0"/>
          <w:sz w:val="24"/>
          <w:szCs w:val="24"/>
        </w:rPr>
        <w:t>の</w:t>
      </w:r>
      <w:r w:rsidRPr="00DD79F5">
        <w:rPr>
          <w:rFonts w:ascii="ＭＳ 明朝" w:hAnsi="ＭＳ 明朝" w:cs="ShinMGoPro-Light-90pv-RKSJ-H-Id" w:hint="eastAsia"/>
          <w:kern w:val="0"/>
          <w:sz w:val="24"/>
          <w:szCs w:val="24"/>
        </w:rPr>
        <w:t>時期を中心とした</w:t>
      </w:r>
      <w:r w:rsidRPr="00634B36">
        <w:rPr>
          <w:rFonts w:ascii="ＭＳ 明朝" w:hAnsi="ＭＳ 明朝" w:cs="ShinMGoPro-Light-90pv-RKSJ-H-Id" w:hint="eastAsia"/>
          <w:color w:val="000000" w:themeColor="text1"/>
          <w:kern w:val="0"/>
          <w:sz w:val="24"/>
          <w:szCs w:val="24"/>
        </w:rPr>
        <w:t>12月１日（</w:t>
      </w:r>
      <w:r>
        <w:rPr>
          <w:rFonts w:ascii="ＭＳ 明朝" w:hAnsi="ＭＳ 明朝" w:cs="ShinMGoPro-Light-90pv-RKSJ-H-Id" w:hint="eastAsia"/>
          <w:color w:val="000000" w:themeColor="text1"/>
          <w:kern w:val="0"/>
          <w:sz w:val="24"/>
          <w:szCs w:val="24"/>
        </w:rPr>
        <w:t>金</w:t>
      </w:r>
      <w:r w:rsidRPr="00634B36">
        <w:rPr>
          <w:rFonts w:ascii="ＭＳ 明朝" w:hAnsi="ＭＳ 明朝" w:cs="ShinMGoPro-Light-90pv-RKSJ-H-Id" w:hint="eastAsia"/>
          <w:color w:val="000000" w:themeColor="text1"/>
          <w:kern w:val="0"/>
          <w:sz w:val="24"/>
          <w:szCs w:val="24"/>
        </w:rPr>
        <w:t>）から１月15日（</w:t>
      </w:r>
      <w:r>
        <w:rPr>
          <w:rFonts w:ascii="ＭＳ 明朝" w:hAnsi="ＭＳ 明朝" w:cs="ShinMGoPro-Light-90pv-RKSJ-H-Id" w:hint="eastAsia"/>
          <w:color w:val="000000" w:themeColor="text1"/>
          <w:kern w:val="0"/>
          <w:sz w:val="24"/>
          <w:szCs w:val="24"/>
        </w:rPr>
        <w:t>月</w:t>
      </w:r>
      <w:r w:rsidRPr="00634B36">
        <w:rPr>
          <w:rFonts w:ascii="ＭＳ 明朝" w:hAnsi="ＭＳ 明朝" w:cs="ShinMGoPro-Light-90pv-RKSJ-H-Id" w:hint="eastAsia"/>
          <w:color w:val="000000" w:themeColor="text1"/>
          <w:kern w:val="0"/>
          <w:sz w:val="24"/>
          <w:szCs w:val="24"/>
        </w:rPr>
        <w:t>）</w:t>
      </w:r>
      <w:r w:rsidRPr="00914E59">
        <w:rPr>
          <w:rFonts w:ascii="ＭＳ 明朝" w:hAnsi="ＭＳ 明朝" w:cs="ShinMGoPro-Light-90pv-RKSJ-H-Id" w:hint="eastAsia"/>
          <w:kern w:val="0"/>
          <w:sz w:val="24"/>
          <w:szCs w:val="24"/>
        </w:rPr>
        <w:t>までの期間中、労働災害の撲滅を目指し、関係行政機関、労働災害防止団体及び事業者が一体となって、本運動による労働災害防止の取組</w:t>
      </w:r>
      <w:r>
        <w:rPr>
          <w:rFonts w:ascii="ＭＳ 明朝" w:hAnsi="ＭＳ 明朝" w:cs="ShinMGoPro-Light-90pv-RKSJ-H-Id" w:hint="eastAsia"/>
          <w:kern w:val="0"/>
          <w:sz w:val="24"/>
          <w:szCs w:val="24"/>
        </w:rPr>
        <w:t>強化</w:t>
      </w:r>
      <w:r w:rsidRPr="00914E59">
        <w:rPr>
          <w:rFonts w:ascii="ＭＳ 明朝" w:hAnsi="ＭＳ 明朝" w:cs="ShinMGoPro-Light-90pv-RKSJ-H-Id" w:hint="eastAsia"/>
          <w:kern w:val="0"/>
          <w:sz w:val="24"/>
          <w:szCs w:val="24"/>
        </w:rPr>
        <w:t>を</w:t>
      </w:r>
      <w:r>
        <w:rPr>
          <w:rFonts w:ascii="ＭＳ 明朝" w:hAnsi="ＭＳ 明朝" w:cs="ShinMGoPro-Light-90pv-RKSJ-H-Id" w:hint="eastAsia"/>
          <w:kern w:val="0"/>
          <w:sz w:val="24"/>
          <w:szCs w:val="24"/>
        </w:rPr>
        <w:t>図ります</w:t>
      </w:r>
      <w:r w:rsidRPr="00914E59">
        <w:rPr>
          <w:rFonts w:ascii="ＭＳ 明朝" w:hAnsi="ＭＳ 明朝" w:cs="ShinMGoPro-Light-90pv-RKSJ-H-Id" w:hint="eastAsia"/>
          <w:kern w:val="0"/>
          <w:sz w:val="24"/>
          <w:szCs w:val="24"/>
        </w:rPr>
        <w:t>。</w:t>
      </w:r>
    </w:p>
    <w:p w:rsidR="00936B8B" w:rsidRPr="00936B8B" w:rsidRDefault="00936B8B" w:rsidP="00936B8B">
      <w:pPr>
        <w:autoSpaceDE w:val="0"/>
        <w:autoSpaceDN w:val="0"/>
        <w:adjustRightInd w:val="0"/>
        <w:spacing w:line="400" w:lineRule="exact"/>
        <w:ind w:leftChars="300" w:left="578" w:rightChars="572" w:right="1103" w:firstLineChars="100" w:firstLine="223"/>
        <w:jc w:val="left"/>
        <w:rPr>
          <w:rFonts w:ascii="ＭＳ 明朝" w:hAnsi="ＭＳ 明朝" w:cs="ShinMGoPro-Light-90pv-RKSJ-H-Id"/>
          <w:kern w:val="0"/>
          <w:sz w:val="24"/>
          <w:szCs w:val="24"/>
        </w:rPr>
      </w:pPr>
    </w:p>
    <w:p w:rsidR="004326A0" w:rsidRPr="00914E59" w:rsidRDefault="004326A0" w:rsidP="004326A0">
      <w:pPr>
        <w:pStyle w:val="2"/>
        <w:spacing w:line="400" w:lineRule="exact"/>
        <w:ind w:leftChars="300" w:left="770" w:rightChars="300" w:right="578" w:hangingChars="86" w:hanging="192"/>
        <w:rPr>
          <w:szCs w:val="24"/>
        </w:rPr>
      </w:pPr>
      <w:r w:rsidRPr="00914E59">
        <w:rPr>
          <w:rFonts w:hint="eastAsia"/>
          <w:szCs w:val="24"/>
        </w:rPr>
        <w:t>２　実施期間</w:t>
      </w:r>
    </w:p>
    <w:p w:rsidR="004326A0" w:rsidRPr="00634B36" w:rsidRDefault="004326A0" w:rsidP="004326A0">
      <w:pPr>
        <w:spacing w:line="400" w:lineRule="exact"/>
        <w:ind w:leftChars="300" w:left="578" w:rightChars="300" w:right="578"/>
        <w:rPr>
          <w:color w:val="000000" w:themeColor="text1"/>
          <w:sz w:val="24"/>
          <w:szCs w:val="24"/>
        </w:rPr>
      </w:pPr>
      <w:r w:rsidRPr="00914E59">
        <w:rPr>
          <w:rFonts w:hint="eastAsia"/>
          <w:sz w:val="24"/>
          <w:szCs w:val="24"/>
        </w:rPr>
        <w:t xml:space="preserve">　</w:t>
      </w:r>
      <w:r w:rsidR="00F72BC0" w:rsidRPr="00634B36">
        <w:rPr>
          <w:rFonts w:hint="eastAsia"/>
          <w:color w:val="000000" w:themeColor="text1"/>
          <w:sz w:val="24"/>
          <w:szCs w:val="24"/>
        </w:rPr>
        <w:t>令和</w:t>
      </w:r>
      <w:r w:rsidR="0034201C">
        <w:rPr>
          <w:rFonts w:hint="eastAsia"/>
          <w:color w:val="000000" w:themeColor="text1"/>
          <w:sz w:val="24"/>
          <w:szCs w:val="24"/>
        </w:rPr>
        <w:t>５</w:t>
      </w:r>
      <w:r w:rsidR="00F72BC0" w:rsidRPr="00634B36">
        <w:rPr>
          <w:rFonts w:hint="eastAsia"/>
          <w:color w:val="000000" w:themeColor="text1"/>
          <w:sz w:val="24"/>
          <w:szCs w:val="24"/>
        </w:rPr>
        <w:t>年</w:t>
      </w:r>
      <w:r w:rsidR="00847309" w:rsidRPr="00634B36">
        <w:rPr>
          <w:rFonts w:ascii="ＭＳ 明朝" w:hAnsi="ＭＳ 明朝" w:hint="eastAsia"/>
          <w:color w:val="000000" w:themeColor="text1"/>
          <w:sz w:val="24"/>
          <w:szCs w:val="24"/>
        </w:rPr>
        <w:t>12</w:t>
      </w:r>
      <w:r w:rsidRPr="00634B36">
        <w:rPr>
          <w:rFonts w:ascii="ＭＳ 明朝" w:hAnsi="ＭＳ 明朝" w:hint="eastAsia"/>
          <w:color w:val="000000" w:themeColor="text1"/>
          <w:sz w:val="24"/>
          <w:szCs w:val="24"/>
        </w:rPr>
        <w:t>月</w:t>
      </w:r>
      <w:r w:rsidR="00847309" w:rsidRPr="00634B36">
        <w:rPr>
          <w:rFonts w:ascii="ＭＳ 明朝" w:hAnsi="ＭＳ 明朝" w:hint="eastAsia"/>
          <w:color w:val="000000" w:themeColor="text1"/>
          <w:sz w:val="24"/>
          <w:szCs w:val="24"/>
        </w:rPr>
        <w:t>1</w:t>
      </w:r>
      <w:r w:rsidRPr="00634B36">
        <w:rPr>
          <w:rFonts w:ascii="ＭＳ 明朝" w:hAnsi="ＭＳ 明朝" w:hint="eastAsia"/>
          <w:color w:val="000000" w:themeColor="text1"/>
          <w:sz w:val="24"/>
          <w:szCs w:val="24"/>
        </w:rPr>
        <w:t>日（</w:t>
      </w:r>
      <w:r w:rsidR="0034201C">
        <w:rPr>
          <w:rFonts w:ascii="ＭＳ 明朝" w:hAnsi="ＭＳ 明朝" w:hint="eastAsia"/>
          <w:color w:val="000000" w:themeColor="text1"/>
          <w:sz w:val="24"/>
          <w:szCs w:val="24"/>
        </w:rPr>
        <w:t>金</w:t>
      </w:r>
      <w:r w:rsidRPr="00634B36">
        <w:rPr>
          <w:rFonts w:ascii="ＭＳ 明朝" w:hAnsi="ＭＳ 明朝" w:hint="eastAsia"/>
          <w:color w:val="000000" w:themeColor="text1"/>
          <w:sz w:val="24"/>
          <w:szCs w:val="24"/>
        </w:rPr>
        <w:t>）から</w:t>
      </w:r>
      <w:r w:rsidR="00F72BC0" w:rsidRPr="00634B36">
        <w:rPr>
          <w:rFonts w:ascii="ＭＳ 明朝" w:hAnsi="ＭＳ 明朝" w:hint="eastAsia"/>
          <w:color w:val="000000" w:themeColor="text1"/>
          <w:sz w:val="24"/>
          <w:szCs w:val="24"/>
        </w:rPr>
        <w:t>令和</w:t>
      </w:r>
      <w:r w:rsidR="0034201C">
        <w:rPr>
          <w:rFonts w:ascii="ＭＳ 明朝" w:hAnsi="ＭＳ 明朝" w:hint="eastAsia"/>
          <w:color w:val="000000" w:themeColor="text1"/>
          <w:sz w:val="24"/>
          <w:szCs w:val="24"/>
        </w:rPr>
        <w:t>６</w:t>
      </w:r>
      <w:r w:rsidR="00F72BC0" w:rsidRPr="00634B36">
        <w:rPr>
          <w:rFonts w:ascii="ＭＳ 明朝" w:hAnsi="ＭＳ 明朝" w:hint="eastAsia"/>
          <w:color w:val="000000" w:themeColor="text1"/>
          <w:sz w:val="24"/>
          <w:szCs w:val="24"/>
        </w:rPr>
        <w:t>年</w:t>
      </w:r>
      <w:r w:rsidRPr="00634B36">
        <w:rPr>
          <w:rFonts w:ascii="ＭＳ 明朝" w:hAnsi="ＭＳ 明朝" w:hint="eastAsia"/>
          <w:color w:val="000000" w:themeColor="text1"/>
          <w:sz w:val="24"/>
          <w:szCs w:val="24"/>
        </w:rPr>
        <w:t>１月15日</w:t>
      </w:r>
      <w:r w:rsidRPr="00634B36">
        <w:rPr>
          <w:rFonts w:hint="eastAsia"/>
          <w:color w:val="000000" w:themeColor="text1"/>
          <w:sz w:val="24"/>
          <w:szCs w:val="24"/>
        </w:rPr>
        <w:t>（</w:t>
      </w:r>
      <w:r w:rsidR="0034201C">
        <w:rPr>
          <w:rFonts w:hint="eastAsia"/>
          <w:color w:val="000000" w:themeColor="text1"/>
          <w:sz w:val="24"/>
          <w:szCs w:val="24"/>
        </w:rPr>
        <w:t>月</w:t>
      </w:r>
      <w:r w:rsidRPr="00634B36">
        <w:rPr>
          <w:rFonts w:hint="eastAsia"/>
          <w:color w:val="000000" w:themeColor="text1"/>
          <w:sz w:val="24"/>
          <w:szCs w:val="24"/>
        </w:rPr>
        <w:t>）</w:t>
      </w:r>
    </w:p>
    <w:p w:rsidR="004326A0" w:rsidRPr="0090051C" w:rsidRDefault="004326A0" w:rsidP="004326A0">
      <w:pPr>
        <w:spacing w:line="400" w:lineRule="exact"/>
        <w:ind w:leftChars="300" w:left="578" w:rightChars="300" w:right="578"/>
        <w:rPr>
          <w:color w:val="000000" w:themeColor="text1"/>
          <w:sz w:val="24"/>
          <w:szCs w:val="24"/>
        </w:rPr>
      </w:pPr>
    </w:p>
    <w:p w:rsidR="004326A0" w:rsidRPr="00DD79F5" w:rsidRDefault="004326A0" w:rsidP="004326A0">
      <w:pPr>
        <w:spacing w:line="400" w:lineRule="exact"/>
        <w:ind w:leftChars="300" w:left="770" w:rightChars="300" w:right="578" w:hangingChars="86" w:hanging="192"/>
        <w:rPr>
          <w:sz w:val="24"/>
          <w:szCs w:val="24"/>
        </w:rPr>
      </w:pPr>
      <w:r w:rsidRPr="00DD79F5">
        <w:rPr>
          <w:rFonts w:hint="eastAsia"/>
          <w:sz w:val="24"/>
          <w:szCs w:val="24"/>
        </w:rPr>
        <w:t>３　主唱者</w:t>
      </w:r>
    </w:p>
    <w:p w:rsidR="004326A0" w:rsidRPr="00DD79F5" w:rsidRDefault="004326A0" w:rsidP="004326A0">
      <w:pPr>
        <w:spacing w:line="400" w:lineRule="exact"/>
        <w:ind w:leftChars="300" w:left="980" w:rightChars="300" w:right="578" w:hanging="402"/>
        <w:rPr>
          <w:sz w:val="24"/>
          <w:szCs w:val="24"/>
        </w:rPr>
      </w:pPr>
      <w:r w:rsidRPr="00DD79F5">
        <w:rPr>
          <w:rFonts w:hint="eastAsia"/>
          <w:sz w:val="24"/>
          <w:szCs w:val="24"/>
        </w:rPr>
        <w:t>◎　厚生労働省宮崎労働局</w:t>
      </w:r>
    </w:p>
    <w:p w:rsidR="004326A0" w:rsidRPr="00627ECB" w:rsidRDefault="004326A0" w:rsidP="004326A0">
      <w:pPr>
        <w:spacing w:line="400" w:lineRule="exact"/>
        <w:ind w:leftChars="300" w:left="980" w:rightChars="300" w:right="578" w:hanging="402"/>
        <w:rPr>
          <w:sz w:val="24"/>
          <w:szCs w:val="24"/>
        </w:rPr>
      </w:pPr>
      <w:r w:rsidRPr="00627ECB">
        <w:rPr>
          <w:rFonts w:hint="eastAsia"/>
          <w:sz w:val="24"/>
          <w:szCs w:val="24"/>
        </w:rPr>
        <w:t xml:space="preserve">　（宮崎労働基準監督署、延岡労働基準監督署、都城労働基準監督署、日南労働基準監督署）</w:t>
      </w:r>
    </w:p>
    <w:p w:rsidR="004326A0" w:rsidRDefault="004326A0" w:rsidP="004326A0">
      <w:pPr>
        <w:spacing w:line="400" w:lineRule="exact"/>
        <w:ind w:leftChars="300" w:left="578" w:rightChars="300" w:right="578"/>
        <w:rPr>
          <w:sz w:val="24"/>
          <w:szCs w:val="24"/>
        </w:rPr>
      </w:pPr>
      <w:r w:rsidRPr="00627ECB">
        <w:rPr>
          <w:rFonts w:hint="eastAsia"/>
          <w:sz w:val="24"/>
          <w:szCs w:val="24"/>
        </w:rPr>
        <w:t>◎　国土交通省九州地方整備局</w:t>
      </w:r>
    </w:p>
    <w:p w:rsidR="004326A0" w:rsidRPr="00627ECB" w:rsidRDefault="004326A0" w:rsidP="00F72BC0">
      <w:pPr>
        <w:spacing w:line="400" w:lineRule="exact"/>
        <w:ind w:leftChars="300" w:left="578" w:rightChars="300" w:right="578" w:firstLineChars="100" w:firstLine="223"/>
        <w:rPr>
          <w:spacing w:val="20"/>
          <w:sz w:val="24"/>
          <w:szCs w:val="24"/>
        </w:rPr>
      </w:pPr>
      <w:r w:rsidRPr="00627ECB">
        <w:rPr>
          <w:rFonts w:hint="eastAsia"/>
          <w:sz w:val="24"/>
          <w:szCs w:val="24"/>
        </w:rPr>
        <w:t>（</w:t>
      </w:r>
      <w:r w:rsidRPr="00627ECB">
        <w:rPr>
          <w:rFonts w:hint="eastAsia"/>
          <w:spacing w:val="10"/>
          <w:sz w:val="24"/>
          <w:szCs w:val="24"/>
        </w:rPr>
        <w:t>宮崎河川国道事務所､延岡河川国道事務所､</w:t>
      </w:r>
      <w:r w:rsidRPr="00627ECB">
        <w:rPr>
          <w:rFonts w:hint="eastAsia"/>
          <w:spacing w:val="20"/>
          <w:sz w:val="24"/>
          <w:szCs w:val="24"/>
        </w:rPr>
        <w:t>宮崎港湾・空港整備事務所）</w:t>
      </w:r>
    </w:p>
    <w:p w:rsidR="004326A0" w:rsidRPr="00627ECB" w:rsidRDefault="004326A0" w:rsidP="004326A0">
      <w:pPr>
        <w:spacing w:line="400" w:lineRule="exact"/>
        <w:ind w:leftChars="300" w:left="578" w:rightChars="300" w:right="578"/>
        <w:rPr>
          <w:spacing w:val="20"/>
          <w:sz w:val="24"/>
          <w:szCs w:val="24"/>
        </w:rPr>
      </w:pPr>
      <w:r w:rsidRPr="00627ECB">
        <w:rPr>
          <w:rFonts w:hint="eastAsia"/>
          <w:sz w:val="24"/>
          <w:szCs w:val="24"/>
        </w:rPr>
        <w:t>◎　農林水産省九州農政局（</w:t>
      </w:r>
      <w:r w:rsidR="0053796F" w:rsidRPr="001E0ECF">
        <w:rPr>
          <w:rFonts w:hint="eastAsia"/>
          <w:color w:val="000000" w:themeColor="text1"/>
          <w:sz w:val="24"/>
          <w:szCs w:val="24"/>
        </w:rPr>
        <w:t>宮崎中部</w:t>
      </w:r>
      <w:r w:rsidRPr="00627ECB">
        <w:rPr>
          <w:rFonts w:hint="eastAsia"/>
          <w:spacing w:val="20"/>
          <w:sz w:val="24"/>
          <w:szCs w:val="24"/>
        </w:rPr>
        <w:t>農業水利事業所）</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宮崎県（県土整備部、農政水産部、環境森林部、宮崎県企業局）</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建設業労働災害防止協会宮崎県支部</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宮崎県港湾漁港建設協会</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公益社団法人建設荷役車両安全技術</w:t>
      </w:r>
      <w:bookmarkStart w:id="0" w:name="_GoBack"/>
      <w:bookmarkEnd w:id="0"/>
      <w:r w:rsidRPr="00627ECB">
        <w:rPr>
          <w:rFonts w:hint="eastAsia"/>
          <w:sz w:val="24"/>
          <w:szCs w:val="24"/>
        </w:rPr>
        <w:t>協会宮崎県支部</w:t>
      </w:r>
    </w:p>
    <w:p w:rsidR="004326A0" w:rsidRPr="00627ECB" w:rsidRDefault="004326A0" w:rsidP="004326A0">
      <w:pPr>
        <w:spacing w:line="400" w:lineRule="exact"/>
        <w:ind w:rightChars="300" w:right="578"/>
        <w:rPr>
          <w:sz w:val="24"/>
          <w:szCs w:val="24"/>
        </w:rPr>
      </w:pP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lastRenderedPageBreak/>
        <w:t>４　重点事項</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（１）安全管理体制の整備等</w:t>
      </w:r>
    </w:p>
    <w:p w:rsidR="004326A0" w:rsidRPr="00627ECB" w:rsidRDefault="004326A0" w:rsidP="004326A0">
      <w:pPr>
        <w:spacing w:line="400" w:lineRule="exact"/>
        <w:ind w:leftChars="300" w:left="770" w:rightChars="300" w:right="578" w:hangingChars="86" w:hanging="192"/>
        <w:rPr>
          <w:rFonts w:ascii="ＭＳ 明朝" w:hAnsi="ＭＳ 明朝" w:cs="FutoGoB101-Bold-83pv-RKSJ-H-Ide"/>
          <w:bCs/>
          <w:kern w:val="0"/>
          <w:sz w:val="24"/>
          <w:szCs w:val="24"/>
        </w:rPr>
      </w:pPr>
      <w:r w:rsidRPr="00627ECB">
        <w:rPr>
          <w:rFonts w:hint="eastAsia"/>
          <w:sz w:val="24"/>
          <w:szCs w:val="24"/>
        </w:rPr>
        <w:t xml:space="preserve">    </w:t>
      </w:r>
      <w:r w:rsidRPr="00627ECB">
        <w:rPr>
          <w:rFonts w:hint="eastAsia"/>
          <w:sz w:val="24"/>
          <w:szCs w:val="24"/>
        </w:rPr>
        <w:t>・　統括安全衛生責任者、元方安全衛生管理者等の選任と的確な職務の遂行</w:t>
      </w:r>
    </w:p>
    <w:p w:rsidR="004326A0" w:rsidRPr="00627ECB" w:rsidRDefault="004326A0" w:rsidP="004326A0">
      <w:pPr>
        <w:spacing w:line="400" w:lineRule="exact"/>
        <w:ind w:leftChars="300" w:left="770" w:rightChars="300" w:right="578" w:hangingChars="86" w:hanging="192"/>
        <w:rPr>
          <w:rFonts w:ascii="ＭＳ 明朝" w:hAnsi="ＭＳ 明朝" w:cs="FutoGoB101-Bold-83pv-RKSJ-H-Ide"/>
          <w:bCs/>
          <w:kern w:val="0"/>
          <w:sz w:val="24"/>
          <w:szCs w:val="24"/>
        </w:rPr>
      </w:pPr>
      <w:r w:rsidRPr="00627ECB">
        <w:rPr>
          <w:rFonts w:ascii="ＭＳ 明朝" w:hAnsi="ＭＳ 明朝" w:cs="FutoGoB101-Bold-83pv-RKSJ-H-Ide" w:hint="eastAsia"/>
          <w:bCs/>
          <w:kern w:val="0"/>
          <w:sz w:val="24"/>
          <w:szCs w:val="24"/>
        </w:rPr>
        <w:t xml:space="preserve">　　・　安全衛生教育の計画的実施</w:t>
      </w:r>
    </w:p>
    <w:p w:rsidR="004326A0" w:rsidRPr="00627ECB" w:rsidRDefault="004326A0" w:rsidP="004326A0">
      <w:pPr>
        <w:spacing w:line="400" w:lineRule="exact"/>
        <w:ind w:leftChars="300" w:left="578" w:rightChars="300" w:right="578" w:firstLineChars="200" w:firstLine="446"/>
        <w:rPr>
          <w:rFonts w:ascii="ＭＳ 明朝" w:hAnsi="ＭＳ 明朝" w:cs="FutoGoB101-Bold-83pv-RKSJ-H-Ide"/>
          <w:bCs/>
          <w:kern w:val="0"/>
          <w:sz w:val="24"/>
          <w:szCs w:val="24"/>
        </w:rPr>
      </w:pPr>
      <w:r w:rsidRPr="00627ECB">
        <w:rPr>
          <w:rFonts w:ascii="ＭＳ 明朝" w:hAnsi="ＭＳ 明朝" w:cs="FutoGoB101-Bold-83pv-RKSJ-H-Ide" w:hint="eastAsia"/>
          <w:bCs/>
          <w:kern w:val="0"/>
          <w:sz w:val="24"/>
          <w:szCs w:val="24"/>
        </w:rPr>
        <w:t>・　新規入場者教育の徹底</w:t>
      </w:r>
    </w:p>
    <w:p w:rsidR="004326A0" w:rsidRPr="00627ECB" w:rsidRDefault="004326A0" w:rsidP="004326A0">
      <w:pPr>
        <w:numPr>
          <w:ilvl w:val="0"/>
          <w:numId w:val="1"/>
        </w:numPr>
        <w:spacing w:line="400" w:lineRule="exact"/>
        <w:ind w:rightChars="300" w:right="578"/>
        <w:rPr>
          <w:rFonts w:ascii="ＭＳ 明朝" w:hAnsi="ＭＳ 明朝" w:cs="FutoGoB101-Bold-83pv-RKSJ-H-Ide"/>
          <w:bCs/>
          <w:kern w:val="0"/>
          <w:sz w:val="24"/>
          <w:szCs w:val="24"/>
        </w:rPr>
      </w:pPr>
      <w:r w:rsidRPr="00627ECB">
        <w:rPr>
          <w:rFonts w:ascii="ＭＳ 明朝" w:hAnsi="ＭＳ 明朝" w:cs="FutoGoB101-Bold-83pv-RKSJ-H-Ide" w:hint="eastAsia"/>
          <w:bCs/>
          <w:kern w:val="0"/>
          <w:sz w:val="24"/>
          <w:szCs w:val="24"/>
        </w:rPr>
        <w:t xml:space="preserve"> ＫＹ活動の充実</w:t>
      </w:r>
    </w:p>
    <w:p w:rsidR="004326A0" w:rsidRPr="00627ECB" w:rsidRDefault="004326A0" w:rsidP="004326A0">
      <w:pPr>
        <w:spacing w:line="400" w:lineRule="exact"/>
        <w:ind w:leftChars="300" w:left="770" w:rightChars="300" w:right="578" w:hangingChars="86" w:hanging="192"/>
        <w:rPr>
          <w:rFonts w:ascii="ＭＳ 明朝" w:hAnsi="ＭＳ 明朝" w:cs="FutoGoB101-Bold-83pv-RKSJ-H-Ide"/>
          <w:bCs/>
          <w:kern w:val="0"/>
          <w:sz w:val="24"/>
          <w:szCs w:val="24"/>
        </w:rPr>
      </w:pPr>
      <w:r w:rsidRPr="00627ECB">
        <w:rPr>
          <w:rFonts w:ascii="ＭＳ 明朝" w:hAnsi="ＭＳ 明朝" w:cs="FutoGoB101-Bold-83pv-RKSJ-H-Ide" w:hint="eastAsia"/>
          <w:bCs/>
          <w:kern w:val="0"/>
          <w:sz w:val="24"/>
          <w:szCs w:val="24"/>
        </w:rPr>
        <w:t xml:space="preserve">　　・　就業制限業務に係る資格確認の徹底</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 xml:space="preserve">　　</w:t>
      </w:r>
      <w:r w:rsidRPr="00627ECB">
        <w:rPr>
          <w:rFonts w:ascii="ＭＳ 明朝" w:hAnsi="ＭＳ 明朝" w:cs="Ryumin-regular-83pv-RKSJ-H-Iden" w:hint="eastAsia"/>
          <w:bCs/>
          <w:kern w:val="0"/>
          <w:sz w:val="24"/>
          <w:szCs w:val="24"/>
        </w:rPr>
        <w:t>・「現場代理人による『安全現場宣言運動』」の取組の徹底</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（２）墜落・転落及び飛来・落下災害防止対策</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 xml:space="preserve">　　・　民間工事における手すり先行工法の導入</w:t>
      </w:r>
      <w:r>
        <w:rPr>
          <w:rFonts w:hint="eastAsia"/>
          <w:sz w:val="24"/>
          <w:szCs w:val="24"/>
        </w:rPr>
        <w:t>促進</w:t>
      </w:r>
    </w:p>
    <w:p w:rsidR="004326A0" w:rsidRDefault="004326A0" w:rsidP="004326A0">
      <w:pPr>
        <w:spacing w:line="400" w:lineRule="exact"/>
        <w:ind w:leftChars="300" w:left="578" w:rightChars="300" w:right="578"/>
        <w:rPr>
          <w:sz w:val="24"/>
          <w:szCs w:val="24"/>
        </w:rPr>
      </w:pPr>
      <w:r w:rsidRPr="00627ECB">
        <w:rPr>
          <w:rFonts w:hint="eastAsia"/>
          <w:sz w:val="24"/>
          <w:szCs w:val="24"/>
        </w:rPr>
        <w:t xml:space="preserve">    </w:t>
      </w:r>
      <w:r w:rsidRPr="00627ECB">
        <w:rPr>
          <w:rFonts w:hint="eastAsia"/>
          <w:sz w:val="24"/>
          <w:szCs w:val="24"/>
        </w:rPr>
        <w:t>・　高さ</w:t>
      </w:r>
      <w:r w:rsidRPr="009D1C14">
        <w:rPr>
          <w:rFonts w:ascii="ＭＳ 明朝" w:hAnsi="ＭＳ 明朝" w:hint="eastAsia"/>
          <w:sz w:val="24"/>
          <w:szCs w:val="24"/>
        </w:rPr>
        <w:t>が２メ</w:t>
      </w:r>
      <w:r w:rsidRPr="00627ECB">
        <w:rPr>
          <w:rFonts w:hint="eastAsia"/>
          <w:sz w:val="24"/>
          <w:szCs w:val="24"/>
        </w:rPr>
        <w:t>ートル以上の箇所での墜落防止措置の徹底</w:t>
      </w:r>
    </w:p>
    <w:p w:rsidR="004326A0" w:rsidRDefault="004326A0" w:rsidP="004326A0">
      <w:pPr>
        <w:pStyle w:val="a3"/>
        <w:numPr>
          <w:ilvl w:val="0"/>
          <w:numId w:val="1"/>
        </w:numPr>
        <w:spacing w:line="400" w:lineRule="exact"/>
        <w:ind w:leftChars="0" w:rightChars="300" w:right="578"/>
        <w:rPr>
          <w:sz w:val="24"/>
          <w:szCs w:val="24"/>
        </w:rPr>
      </w:pPr>
      <w:r>
        <w:rPr>
          <w:rFonts w:hint="eastAsia"/>
          <w:sz w:val="24"/>
          <w:szCs w:val="24"/>
        </w:rPr>
        <w:t xml:space="preserve"> </w:t>
      </w:r>
      <w:r w:rsidRPr="00914E59">
        <w:rPr>
          <w:rFonts w:hint="eastAsia"/>
          <w:sz w:val="24"/>
          <w:szCs w:val="24"/>
        </w:rPr>
        <w:t>墜落</w:t>
      </w:r>
      <w:r>
        <w:rPr>
          <w:rFonts w:hint="eastAsia"/>
          <w:sz w:val="24"/>
          <w:szCs w:val="24"/>
        </w:rPr>
        <w:t>制止</w:t>
      </w:r>
      <w:r w:rsidRPr="00914E59">
        <w:rPr>
          <w:rFonts w:hint="eastAsia"/>
          <w:sz w:val="24"/>
          <w:szCs w:val="24"/>
        </w:rPr>
        <w:t>用器具（フルハーネス型）の導入促進</w:t>
      </w:r>
    </w:p>
    <w:p w:rsidR="004326A0" w:rsidRPr="00627ECB" w:rsidRDefault="004326A0" w:rsidP="004326A0">
      <w:pPr>
        <w:numPr>
          <w:ilvl w:val="0"/>
          <w:numId w:val="1"/>
        </w:numPr>
        <w:spacing w:line="400" w:lineRule="exact"/>
        <w:ind w:rightChars="300" w:right="578"/>
        <w:rPr>
          <w:sz w:val="24"/>
          <w:szCs w:val="24"/>
        </w:rPr>
      </w:pPr>
      <w:r>
        <w:rPr>
          <w:rFonts w:hint="eastAsia"/>
          <w:sz w:val="24"/>
          <w:szCs w:val="24"/>
        </w:rPr>
        <w:t xml:space="preserve"> </w:t>
      </w:r>
      <w:r w:rsidRPr="00627ECB">
        <w:rPr>
          <w:rFonts w:hint="eastAsia"/>
          <w:sz w:val="24"/>
          <w:szCs w:val="24"/>
        </w:rPr>
        <w:t>足場等における安全な昇降の徹底</w:t>
      </w:r>
    </w:p>
    <w:p w:rsidR="004326A0" w:rsidRPr="00627ECB" w:rsidRDefault="004326A0" w:rsidP="004326A0">
      <w:pPr>
        <w:spacing w:line="400" w:lineRule="exact"/>
        <w:ind w:leftChars="300" w:left="770" w:rightChars="300" w:right="578" w:hangingChars="86" w:hanging="192"/>
        <w:rPr>
          <w:sz w:val="24"/>
          <w:szCs w:val="24"/>
        </w:rPr>
      </w:pPr>
      <w:r w:rsidRPr="00627ECB">
        <w:rPr>
          <w:rFonts w:hint="eastAsia"/>
          <w:sz w:val="24"/>
          <w:szCs w:val="24"/>
        </w:rPr>
        <w:t xml:space="preserve">　　・　足場の組立て等作業主任者の選任と的確な職務の遂行</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xml:space="preserve">　　・　脚立の適正使用とはしごの転位防止措置の徹底</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xml:space="preserve">　　・　足場のメッシュシート、幅木等の飛来・落下防止措置の徹底</w:t>
      </w:r>
    </w:p>
    <w:p w:rsidR="004326A0" w:rsidRPr="00627ECB" w:rsidRDefault="004326A0" w:rsidP="004326A0">
      <w:pPr>
        <w:spacing w:line="400" w:lineRule="exact"/>
        <w:ind w:leftChars="300" w:left="578" w:rightChars="300" w:right="578"/>
        <w:rPr>
          <w:sz w:val="24"/>
          <w:szCs w:val="24"/>
        </w:rPr>
      </w:pPr>
      <w:r w:rsidRPr="00627ECB">
        <w:rPr>
          <w:rFonts w:hint="eastAsia"/>
          <w:sz w:val="24"/>
          <w:szCs w:val="24"/>
        </w:rPr>
        <w:t xml:space="preserve">　　・　足場の組立て等の業務に係る特別教育受講の徹底</w:t>
      </w:r>
    </w:p>
    <w:p w:rsidR="004326A0" w:rsidRDefault="004326A0" w:rsidP="004326A0">
      <w:pPr>
        <w:numPr>
          <w:ilvl w:val="0"/>
          <w:numId w:val="1"/>
        </w:numPr>
        <w:spacing w:line="400" w:lineRule="exact"/>
        <w:ind w:rightChars="300" w:right="578"/>
        <w:rPr>
          <w:sz w:val="24"/>
          <w:szCs w:val="24"/>
        </w:rPr>
      </w:pPr>
      <w:r w:rsidRPr="00627ECB">
        <w:rPr>
          <w:rFonts w:hint="eastAsia"/>
          <w:sz w:val="24"/>
          <w:szCs w:val="24"/>
        </w:rPr>
        <w:t xml:space="preserve"> </w:t>
      </w:r>
      <w:r w:rsidRPr="00627ECB">
        <w:rPr>
          <w:rFonts w:hint="eastAsia"/>
          <w:sz w:val="24"/>
          <w:szCs w:val="24"/>
        </w:rPr>
        <w:t>ロープ高所作業における危険防止の徹底</w:t>
      </w:r>
    </w:p>
    <w:p w:rsidR="00936B8B" w:rsidRPr="005875BB" w:rsidRDefault="00936B8B" w:rsidP="00936B8B">
      <w:pPr>
        <w:pStyle w:val="a3"/>
        <w:numPr>
          <w:ilvl w:val="0"/>
          <w:numId w:val="1"/>
        </w:numPr>
        <w:spacing w:line="400" w:lineRule="exact"/>
        <w:ind w:leftChars="0" w:rightChars="300" w:right="578"/>
        <w:rPr>
          <w:rFonts w:ascii="ＭＳ 明朝" w:hAnsi="ＭＳ 明朝" w:cs="ＭＳ 明朝"/>
          <w:sz w:val="24"/>
          <w:szCs w:val="24"/>
        </w:rPr>
      </w:pPr>
      <w:r>
        <w:rPr>
          <w:rFonts w:ascii="ＭＳ 明朝" w:hAnsi="ＭＳ 明朝" w:cs="ＭＳ 明朝" w:hint="eastAsia"/>
          <w:color w:val="FF0000"/>
          <w:sz w:val="24"/>
          <w:szCs w:val="24"/>
        </w:rPr>
        <w:t xml:space="preserve"> </w:t>
      </w:r>
      <w:r w:rsidRPr="005875BB">
        <w:rPr>
          <w:rFonts w:ascii="ＭＳ 明朝" w:hAnsi="ＭＳ 明朝" w:cs="ＭＳ 明朝" w:hint="eastAsia"/>
          <w:sz w:val="24"/>
          <w:szCs w:val="24"/>
        </w:rPr>
        <w:t>足場の点検時における点検者の指名及び足場の組立て等の後の点検者の氏名の記録・</w:t>
      </w:r>
    </w:p>
    <w:p w:rsidR="00936B8B" w:rsidRPr="00627ECB" w:rsidRDefault="00936B8B" w:rsidP="005875BB">
      <w:pPr>
        <w:spacing w:line="400" w:lineRule="exact"/>
        <w:ind w:left="1015" w:rightChars="300" w:right="578" w:firstLineChars="200" w:firstLine="446"/>
        <w:rPr>
          <w:rFonts w:hint="eastAsia"/>
          <w:sz w:val="24"/>
          <w:szCs w:val="24"/>
        </w:rPr>
      </w:pPr>
      <w:r w:rsidRPr="005875BB">
        <w:rPr>
          <w:rFonts w:ascii="ＭＳ 明朝" w:hAnsi="ＭＳ 明朝" w:cs="ＭＳ 明朝" w:hint="eastAsia"/>
          <w:sz w:val="24"/>
          <w:szCs w:val="24"/>
        </w:rPr>
        <w:t>保存の徹底（令和５年10月1日安衛規則改正施行措置）</w:t>
      </w:r>
    </w:p>
    <w:p w:rsidR="004326A0" w:rsidRPr="00EE20C1" w:rsidRDefault="004326A0" w:rsidP="004326A0">
      <w:pPr>
        <w:spacing w:line="400" w:lineRule="exact"/>
        <w:ind w:leftChars="300" w:left="578" w:rightChars="300" w:right="578"/>
        <w:rPr>
          <w:sz w:val="24"/>
          <w:szCs w:val="24"/>
        </w:rPr>
      </w:pPr>
      <w:r w:rsidRPr="00EE20C1">
        <w:rPr>
          <w:rFonts w:hint="eastAsia"/>
          <w:sz w:val="24"/>
          <w:szCs w:val="24"/>
        </w:rPr>
        <w:t>（３）建設機械・移動式クレーンの災害防止対策</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xml:space="preserve">・　有資格者による運転の徹底　</w:t>
      </w:r>
    </w:p>
    <w:p w:rsidR="004326A0" w:rsidRPr="00EE20C1" w:rsidRDefault="004326A0" w:rsidP="004326A0">
      <w:pPr>
        <w:spacing w:line="400" w:lineRule="exact"/>
        <w:ind w:leftChars="300" w:left="578" w:rightChars="300" w:right="578"/>
        <w:rPr>
          <w:sz w:val="24"/>
          <w:szCs w:val="24"/>
        </w:rPr>
      </w:pPr>
      <w:r w:rsidRPr="00EE20C1">
        <w:rPr>
          <w:rFonts w:hint="eastAsia"/>
          <w:sz w:val="24"/>
          <w:szCs w:val="24"/>
        </w:rPr>
        <w:t xml:space="preserve">　　・　建設機械の転落、転倒防止対策の徹底</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車両系建設機械及び移動式クレーンの作業半径内への立入禁止の徹底</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w:t>
      </w:r>
      <w:r w:rsidRPr="00EE20C1">
        <w:rPr>
          <w:rFonts w:hint="eastAsia"/>
          <w:sz w:val="24"/>
          <w:szCs w:val="24"/>
        </w:rPr>
        <w:t xml:space="preserve">  </w:t>
      </w:r>
      <w:r w:rsidRPr="00EE20C1">
        <w:rPr>
          <w:rFonts w:hint="eastAsia"/>
          <w:sz w:val="24"/>
          <w:szCs w:val="24"/>
        </w:rPr>
        <w:t>主たる用途以外の使用制限の遵守</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車両系建設機械運転中のシートベルト着用の徹底</w:t>
      </w:r>
    </w:p>
    <w:p w:rsidR="004326A0" w:rsidRPr="00EE20C1" w:rsidRDefault="004326A0" w:rsidP="004326A0">
      <w:pPr>
        <w:spacing w:line="400" w:lineRule="exact"/>
        <w:ind w:leftChars="300" w:left="578" w:rightChars="300" w:right="578"/>
        <w:rPr>
          <w:sz w:val="24"/>
          <w:szCs w:val="24"/>
        </w:rPr>
      </w:pPr>
      <w:r w:rsidRPr="00EE20C1">
        <w:rPr>
          <w:rFonts w:hint="eastAsia"/>
          <w:sz w:val="24"/>
          <w:szCs w:val="24"/>
        </w:rPr>
        <w:t>（４）地山の崩壊・倒壊災害防止対策</w:t>
      </w:r>
    </w:p>
    <w:p w:rsidR="004326A0" w:rsidRPr="00EE20C1" w:rsidRDefault="004326A0" w:rsidP="004326A0">
      <w:pPr>
        <w:autoSpaceDE w:val="0"/>
        <w:autoSpaceDN w:val="0"/>
        <w:adjustRightInd w:val="0"/>
        <w:spacing w:line="400" w:lineRule="exact"/>
        <w:ind w:leftChars="300" w:left="578" w:right="300"/>
        <w:jc w:val="left"/>
        <w:rPr>
          <w:sz w:val="24"/>
          <w:szCs w:val="24"/>
        </w:rPr>
      </w:pPr>
      <w:r w:rsidRPr="00EE20C1">
        <w:rPr>
          <w:rFonts w:hint="eastAsia"/>
          <w:sz w:val="24"/>
          <w:szCs w:val="24"/>
        </w:rPr>
        <w:t xml:space="preserve">　　・　</w:t>
      </w:r>
      <w:r w:rsidRPr="00EE20C1">
        <w:rPr>
          <w:rFonts w:ascii="ＭＳ 明朝" w:hAnsi="ＭＳ 明朝" w:cs="Ryumin-regular-83pv-RKSJ-H-Iden" w:hint="eastAsia"/>
          <w:bCs/>
          <w:kern w:val="0"/>
          <w:sz w:val="24"/>
          <w:szCs w:val="24"/>
        </w:rPr>
        <w:t>地山掘削の作業計画作成と計画に基づく作業の実施</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掘削面のこう配基準の厳守</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地山掘削作業主任者の選任と的確な職務の遂行</w:t>
      </w:r>
    </w:p>
    <w:p w:rsidR="004326A0" w:rsidRPr="00EE20C1" w:rsidRDefault="004326A0" w:rsidP="004326A0">
      <w:pPr>
        <w:spacing w:line="400" w:lineRule="exact"/>
        <w:ind w:leftChars="300" w:left="578" w:rightChars="300" w:right="578" w:firstLineChars="200" w:firstLine="446"/>
        <w:rPr>
          <w:sz w:val="24"/>
          <w:szCs w:val="24"/>
        </w:rPr>
      </w:pPr>
      <w:r w:rsidRPr="00EE20C1">
        <w:rPr>
          <w:rFonts w:hint="eastAsia"/>
          <w:sz w:val="24"/>
          <w:szCs w:val="24"/>
        </w:rPr>
        <w:t>・　土止め支保工の適切な組立て及び点検の実施</w:t>
      </w:r>
    </w:p>
    <w:p w:rsidR="004326A0" w:rsidRPr="004326A0" w:rsidRDefault="004326A0" w:rsidP="004326A0">
      <w:pPr>
        <w:spacing w:line="400" w:lineRule="exact"/>
        <w:ind w:leftChars="300" w:left="578" w:rightChars="300" w:right="578" w:firstLineChars="200" w:firstLine="446"/>
        <w:rPr>
          <w:sz w:val="24"/>
          <w:szCs w:val="24"/>
        </w:rPr>
      </w:pPr>
      <w:r w:rsidRPr="004326A0">
        <w:rPr>
          <w:rFonts w:hint="eastAsia"/>
          <w:sz w:val="24"/>
          <w:szCs w:val="24"/>
        </w:rPr>
        <w:t>・　斜面崩壊による労働災害の防止対策に関するガイドラインの周知</w:t>
      </w:r>
    </w:p>
    <w:p w:rsidR="004326A0" w:rsidRPr="004326A0" w:rsidRDefault="004326A0" w:rsidP="004326A0">
      <w:pPr>
        <w:spacing w:line="400" w:lineRule="exact"/>
        <w:ind w:leftChars="300" w:left="578" w:rightChars="300" w:right="578"/>
        <w:rPr>
          <w:sz w:val="24"/>
          <w:szCs w:val="24"/>
        </w:rPr>
      </w:pP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５　主唱者の実施事項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（１）主唱者の連携による実施事項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lastRenderedPageBreak/>
        <w:t xml:space="preserve">　　・　建設工事現場への合同安全パトロールによる指導</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（２）関係行政機関及び団体の実施事項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①　厚生労働省宮崎労働局</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（宮崎労働基準監督署、延岡労働基準監督署、都城労働基準監督署、日南労働基準監督署）</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集中的な監督指導等の実施　　</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ホームページの活用等による建設労働災害防止対策の周知・啓発　　　</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②　建設工事発注機関</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◎国土交通省九州地方整備局</w:t>
      </w:r>
    </w:p>
    <w:p w:rsidR="004326A0" w:rsidRPr="004326A0" w:rsidRDefault="004326A0" w:rsidP="004326A0">
      <w:pPr>
        <w:spacing w:line="400" w:lineRule="exact"/>
        <w:ind w:leftChars="300" w:left="578" w:rightChars="300" w:right="578"/>
        <w:rPr>
          <w:spacing w:val="20"/>
          <w:sz w:val="24"/>
          <w:szCs w:val="24"/>
        </w:rPr>
      </w:pPr>
      <w:r w:rsidRPr="004326A0">
        <w:rPr>
          <w:rFonts w:hint="eastAsia"/>
          <w:sz w:val="24"/>
          <w:szCs w:val="24"/>
        </w:rPr>
        <w:t xml:space="preserve">　　（</w:t>
      </w:r>
      <w:r w:rsidRPr="004326A0">
        <w:rPr>
          <w:rFonts w:hint="eastAsia"/>
          <w:spacing w:val="10"/>
          <w:sz w:val="24"/>
          <w:szCs w:val="24"/>
        </w:rPr>
        <w:t>宮崎河川国道事務所､延岡河川国道事務所､</w:t>
      </w:r>
      <w:r w:rsidRPr="004326A0">
        <w:rPr>
          <w:rFonts w:hint="eastAsia"/>
          <w:spacing w:val="20"/>
          <w:sz w:val="24"/>
          <w:szCs w:val="24"/>
        </w:rPr>
        <w:t>宮崎港湾・空港整備事務所</w:t>
      </w:r>
      <w:r w:rsidRPr="004326A0">
        <w:rPr>
          <w:rFonts w:hint="eastAsia"/>
          <w:spacing w:val="20"/>
          <w:sz w:val="24"/>
          <w:szCs w:val="24"/>
        </w:rPr>
        <w:t>)</w:t>
      </w:r>
    </w:p>
    <w:p w:rsidR="004326A0" w:rsidRPr="004326A0" w:rsidRDefault="004326A0" w:rsidP="004326A0">
      <w:pPr>
        <w:spacing w:line="400" w:lineRule="exact"/>
        <w:ind w:leftChars="300" w:left="578" w:rightChars="300" w:right="578"/>
        <w:rPr>
          <w:spacing w:val="20"/>
          <w:sz w:val="24"/>
          <w:szCs w:val="24"/>
        </w:rPr>
      </w:pPr>
      <w:r w:rsidRPr="004326A0">
        <w:rPr>
          <w:rFonts w:hint="eastAsia"/>
          <w:spacing w:val="20"/>
          <w:sz w:val="24"/>
          <w:szCs w:val="24"/>
        </w:rPr>
        <w:t xml:space="preserve">   </w:t>
      </w:r>
      <w:r w:rsidRPr="004326A0">
        <w:rPr>
          <w:rFonts w:hint="eastAsia"/>
          <w:spacing w:val="20"/>
          <w:sz w:val="24"/>
          <w:szCs w:val="24"/>
        </w:rPr>
        <w:t>◎</w:t>
      </w:r>
      <w:r w:rsidRPr="004326A0">
        <w:rPr>
          <w:rFonts w:hint="eastAsia"/>
          <w:sz w:val="24"/>
          <w:szCs w:val="24"/>
        </w:rPr>
        <w:t>農林水産省九州農政局（</w:t>
      </w:r>
      <w:r w:rsidR="00817DB9" w:rsidRPr="001E0ECF">
        <w:rPr>
          <w:rFonts w:hint="eastAsia"/>
          <w:color w:val="000000" w:themeColor="text1"/>
          <w:sz w:val="24"/>
          <w:szCs w:val="24"/>
        </w:rPr>
        <w:t>宮崎中部</w:t>
      </w:r>
      <w:r w:rsidRPr="004326A0">
        <w:rPr>
          <w:rFonts w:hint="eastAsia"/>
          <w:spacing w:val="20"/>
          <w:sz w:val="24"/>
          <w:szCs w:val="24"/>
        </w:rPr>
        <w:t>農業水利事業所）</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pacing w:val="20"/>
          <w:sz w:val="24"/>
          <w:szCs w:val="24"/>
        </w:rPr>
        <w:t xml:space="preserve">   </w:t>
      </w:r>
      <w:r w:rsidRPr="004326A0">
        <w:rPr>
          <w:rFonts w:hint="eastAsia"/>
          <w:spacing w:val="20"/>
          <w:sz w:val="24"/>
          <w:szCs w:val="24"/>
        </w:rPr>
        <w:t>◎</w:t>
      </w:r>
      <w:r w:rsidRPr="004326A0">
        <w:rPr>
          <w:rFonts w:hint="eastAsia"/>
          <w:sz w:val="24"/>
          <w:szCs w:val="24"/>
        </w:rPr>
        <w:t xml:space="preserve">宮崎県（県土整備部、農政水産部、環境森林部、宮崎県企業局）　　</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工事施工計画段階における安全管理対策の確認及び指導</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現場担当者による安全管理状況の確認及び指導</w:t>
      </w:r>
    </w:p>
    <w:p w:rsidR="004326A0" w:rsidRPr="004326A0" w:rsidRDefault="004326A0" w:rsidP="004326A0">
      <w:pPr>
        <w:spacing w:line="400" w:lineRule="exact"/>
        <w:ind w:leftChars="300" w:left="578" w:rightChars="300" w:right="578" w:firstLineChars="200" w:firstLine="446"/>
        <w:rPr>
          <w:w w:val="150"/>
          <w:sz w:val="24"/>
          <w:szCs w:val="24"/>
        </w:rPr>
      </w:pPr>
      <w:r w:rsidRPr="004326A0">
        <w:rPr>
          <w:rFonts w:hint="eastAsia"/>
          <w:sz w:val="24"/>
          <w:szCs w:val="24"/>
        </w:rPr>
        <w:t>・　災害発生時の緊急連絡体制の確立及び避難訓練の実施状況の確認</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z w:val="24"/>
          <w:szCs w:val="24"/>
        </w:rPr>
        <w:t xml:space="preserve">　③　労働災害防止団体</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z w:val="24"/>
          <w:szCs w:val="24"/>
        </w:rPr>
        <w:t xml:space="preserve">　　◎建設業労働災害防止協会宮崎県支部</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z w:val="24"/>
          <w:szCs w:val="24"/>
        </w:rPr>
        <w:t xml:space="preserve">　　・　会員事業者に対する建設労働災害防止対策の要請</w:t>
      </w:r>
    </w:p>
    <w:p w:rsidR="004326A0" w:rsidRPr="004326A0" w:rsidRDefault="004326A0" w:rsidP="004326A0">
      <w:pPr>
        <w:tabs>
          <w:tab w:val="num" w:pos="1260"/>
        </w:tabs>
        <w:spacing w:line="400" w:lineRule="exact"/>
        <w:ind w:leftChars="300" w:left="578" w:rightChars="300" w:right="578"/>
        <w:rPr>
          <w:sz w:val="24"/>
          <w:szCs w:val="24"/>
        </w:rPr>
      </w:pPr>
      <w:r w:rsidRPr="004326A0">
        <w:rPr>
          <w:rFonts w:hint="eastAsia"/>
          <w:sz w:val="24"/>
          <w:szCs w:val="24"/>
        </w:rPr>
        <w:t xml:space="preserve">　　・　労働災害事例等の情報提供及びリーフレット等の配布</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◎宮崎県港湾漁港建設協会</w:t>
      </w:r>
    </w:p>
    <w:p w:rsidR="004326A0" w:rsidRPr="004326A0" w:rsidRDefault="004326A0" w:rsidP="004326A0">
      <w:pPr>
        <w:spacing w:line="400" w:lineRule="exact"/>
        <w:ind w:leftChars="300" w:left="578" w:rightChars="300" w:right="578" w:firstLineChars="200" w:firstLine="446"/>
        <w:rPr>
          <w:sz w:val="24"/>
          <w:szCs w:val="24"/>
        </w:rPr>
      </w:pPr>
      <w:r w:rsidRPr="004326A0">
        <w:rPr>
          <w:rFonts w:hint="eastAsia"/>
          <w:sz w:val="24"/>
          <w:szCs w:val="24"/>
        </w:rPr>
        <w:t>・　会員事業者に対する建設労働災害防止対策の要請</w:t>
      </w:r>
    </w:p>
    <w:p w:rsidR="004326A0" w:rsidRPr="004326A0" w:rsidRDefault="004326A0" w:rsidP="004326A0">
      <w:pPr>
        <w:spacing w:line="400" w:lineRule="exact"/>
        <w:ind w:leftChars="300" w:left="578" w:rightChars="300" w:right="578" w:firstLineChars="200" w:firstLine="446"/>
        <w:rPr>
          <w:sz w:val="24"/>
          <w:szCs w:val="24"/>
        </w:rPr>
      </w:pPr>
      <w:r w:rsidRPr="004326A0">
        <w:rPr>
          <w:rFonts w:hint="eastAsia"/>
          <w:sz w:val="24"/>
          <w:szCs w:val="24"/>
        </w:rPr>
        <w:t>◎</w:t>
      </w:r>
      <w:r w:rsidRPr="004326A0">
        <w:rPr>
          <w:rFonts w:hint="eastAsia"/>
          <w:sz w:val="24"/>
          <w:szCs w:val="24"/>
        </w:rPr>
        <w:t>(</w:t>
      </w:r>
      <w:r w:rsidRPr="004326A0">
        <w:rPr>
          <w:rFonts w:hint="eastAsia"/>
          <w:sz w:val="24"/>
          <w:szCs w:val="24"/>
        </w:rPr>
        <w:t>公社</w:t>
      </w:r>
      <w:r w:rsidRPr="004326A0">
        <w:rPr>
          <w:rFonts w:hint="eastAsia"/>
          <w:sz w:val="24"/>
          <w:szCs w:val="24"/>
        </w:rPr>
        <w:t>)</w:t>
      </w:r>
      <w:r w:rsidRPr="004326A0">
        <w:rPr>
          <w:rFonts w:hint="eastAsia"/>
          <w:sz w:val="24"/>
          <w:szCs w:val="24"/>
        </w:rPr>
        <w:t>建設荷役車両安全技術協会宮崎県支部</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特定自主検査業者の検査時等における災害事例等の情報提供及びリーフレットの配布</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等による啓発</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　会員事業場等が実施する車両系建設機械に係る安全教育に対する援助</w:t>
      </w:r>
    </w:p>
    <w:p w:rsidR="004326A0" w:rsidRPr="004326A0" w:rsidRDefault="004326A0" w:rsidP="004326A0">
      <w:pPr>
        <w:spacing w:line="400" w:lineRule="exact"/>
        <w:ind w:leftChars="300" w:left="578" w:rightChars="300" w:right="578"/>
        <w:rPr>
          <w:sz w:val="24"/>
          <w:szCs w:val="24"/>
        </w:rPr>
      </w:pP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６　事業場の実施事項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①　現場代理人等を中心とした現場での安全衛生活動の充実</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②　経営首脳等による現場パトロールの実施</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③　安全衛生教育の実施</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④　建設三大災害（墜落・転落災害、重機災害、崩壊・倒壊災害）防止対策の徹底</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⑤　墜落</w:t>
      </w:r>
      <w:r w:rsidR="006B5F52">
        <w:rPr>
          <w:rFonts w:hint="eastAsia"/>
          <w:sz w:val="24"/>
          <w:szCs w:val="24"/>
        </w:rPr>
        <w:t>制止</w:t>
      </w:r>
      <w:r w:rsidRPr="004326A0">
        <w:rPr>
          <w:rFonts w:hint="eastAsia"/>
          <w:sz w:val="24"/>
          <w:szCs w:val="24"/>
        </w:rPr>
        <w:t>用器具（フルハーネス型）の導入</w:t>
      </w:r>
    </w:p>
    <w:p w:rsidR="004326A0" w:rsidRDefault="004326A0" w:rsidP="005875BB">
      <w:pPr>
        <w:spacing w:line="400" w:lineRule="exact"/>
        <w:ind w:leftChars="300" w:left="578" w:rightChars="300" w:right="578"/>
        <w:rPr>
          <w:rFonts w:hint="eastAsia"/>
          <w:sz w:val="24"/>
          <w:szCs w:val="24"/>
        </w:rPr>
      </w:pPr>
      <w:r w:rsidRPr="004326A0">
        <w:rPr>
          <w:rFonts w:hint="eastAsia"/>
          <w:sz w:val="24"/>
          <w:szCs w:val="24"/>
        </w:rPr>
        <w:t xml:space="preserve">　　⑥「現場代理人による『安全現場宣言』運動」の取組</w:t>
      </w:r>
    </w:p>
    <w:p w:rsidR="000F1528" w:rsidRPr="004326A0" w:rsidRDefault="000F1528" w:rsidP="004326A0">
      <w:pPr>
        <w:spacing w:line="400" w:lineRule="exact"/>
        <w:ind w:rightChars="300" w:right="578"/>
        <w:rPr>
          <w:sz w:val="24"/>
          <w:szCs w:val="24"/>
        </w:rPr>
      </w:pP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７　車両系建設機械等貸与者の実施事項</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t xml:space="preserve">　　①　車両系建設機械、移動式クレーン及び高所作業車等の貸与時における技能講習修了証</w:t>
      </w:r>
    </w:p>
    <w:p w:rsidR="004326A0" w:rsidRPr="004326A0" w:rsidRDefault="004326A0" w:rsidP="004326A0">
      <w:pPr>
        <w:spacing w:line="400" w:lineRule="exact"/>
        <w:ind w:leftChars="300" w:left="578" w:rightChars="300" w:right="578"/>
        <w:rPr>
          <w:sz w:val="24"/>
          <w:szCs w:val="24"/>
        </w:rPr>
      </w:pPr>
      <w:r w:rsidRPr="004326A0">
        <w:rPr>
          <w:rFonts w:hint="eastAsia"/>
          <w:sz w:val="24"/>
          <w:szCs w:val="24"/>
        </w:rPr>
        <w:lastRenderedPageBreak/>
        <w:t xml:space="preserve">　　　の確認</w:t>
      </w:r>
    </w:p>
    <w:p w:rsidR="004326A0" w:rsidRPr="004326A0" w:rsidRDefault="004326A0" w:rsidP="005875BB">
      <w:pPr>
        <w:spacing w:line="400" w:lineRule="exact"/>
        <w:ind w:leftChars="300" w:left="578" w:rightChars="300" w:right="578"/>
        <w:rPr>
          <w:rFonts w:hint="eastAsia"/>
          <w:sz w:val="24"/>
          <w:szCs w:val="24"/>
        </w:rPr>
      </w:pPr>
      <w:r w:rsidRPr="004326A0">
        <w:rPr>
          <w:rFonts w:hint="eastAsia"/>
          <w:sz w:val="24"/>
          <w:szCs w:val="24"/>
        </w:rPr>
        <w:t xml:space="preserve">　　②　労働災害事例等の情報提供、リーフレットの配布等による啓発</w:t>
      </w:r>
    </w:p>
    <w:p w:rsidR="004326A0" w:rsidRPr="004326A0" w:rsidRDefault="004326A0" w:rsidP="004326A0">
      <w:pPr>
        <w:spacing w:line="400" w:lineRule="exact"/>
        <w:ind w:leftChars="200" w:left="1054" w:rightChars="200" w:right="386" w:hangingChars="300" w:hanging="668"/>
        <w:rPr>
          <w:rFonts w:ascii="ＭＳ 明朝" w:hAnsi="ＭＳ 明朝"/>
          <w:sz w:val="24"/>
          <w:szCs w:val="24"/>
        </w:rPr>
      </w:pPr>
      <w:r w:rsidRPr="004326A0">
        <w:rPr>
          <w:rFonts w:hint="eastAsia"/>
          <w:sz w:val="24"/>
          <w:szCs w:val="24"/>
        </w:rPr>
        <w:t xml:space="preserve">　８</w:t>
      </w:r>
      <w:r w:rsidRPr="004326A0">
        <w:rPr>
          <w:rFonts w:ascii="ＭＳ 明朝" w:hAnsi="ＭＳ 明朝" w:hint="eastAsia"/>
          <w:sz w:val="24"/>
          <w:szCs w:val="24"/>
        </w:rPr>
        <w:t xml:space="preserve">　その他</w:t>
      </w:r>
    </w:p>
    <w:p w:rsidR="004326A0" w:rsidRPr="004326A0" w:rsidRDefault="004326A0" w:rsidP="004326A0">
      <w:pPr>
        <w:spacing w:line="400" w:lineRule="exact"/>
        <w:ind w:leftChars="200" w:left="1054" w:rightChars="200" w:right="386" w:hangingChars="300" w:hanging="668"/>
        <w:rPr>
          <w:rFonts w:ascii="ＭＳ 明朝" w:hAnsi="ＭＳ 明朝"/>
          <w:sz w:val="24"/>
          <w:szCs w:val="24"/>
        </w:rPr>
      </w:pPr>
      <w:r w:rsidRPr="004326A0">
        <w:rPr>
          <w:rFonts w:ascii="ＭＳ 明朝" w:hAnsi="ＭＳ 明朝" w:hint="eastAsia"/>
          <w:sz w:val="24"/>
          <w:szCs w:val="24"/>
        </w:rPr>
        <w:t xml:space="preserve">　（１）事務局は宮崎労働局労働基準部健康安全課に置く。</w:t>
      </w:r>
    </w:p>
    <w:p w:rsidR="004326A0" w:rsidRPr="003F328A" w:rsidRDefault="004326A0" w:rsidP="003F328A">
      <w:pPr>
        <w:spacing w:line="400" w:lineRule="exact"/>
        <w:ind w:leftChars="200" w:left="1054" w:rightChars="200" w:right="386" w:hangingChars="300" w:hanging="668"/>
        <w:rPr>
          <w:sz w:val="24"/>
          <w:szCs w:val="24"/>
        </w:rPr>
      </w:pPr>
      <w:r w:rsidRPr="004326A0">
        <w:rPr>
          <w:rFonts w:ascii="ＭＳ 明朝" w:hAnsi="ＭＳ 明朝" w:hint="eastAsia"/>
          <w:sz w:val="24"/>
          <w:szCs w:val="24"/>
        </w:rPr>
        <w:t xml:space="preserve">　（２）事務局は必要に応じ、関係機関及び関係団体を招集し、連絡会議を開催する。</w:t>
      </w:r>
    </w:p>
    <w:sectPr w:rsidR="004326A0" w:rsidRPr="003F328A" w:rsidSect="004326A0">
      <w:headerReference w:type="default" r:id="rId8"/>
      <w:pgSz w:w="11906" w:h="16838" w:code="9"/>
      <w:pgMar w:top="1191" w:right="567" w:bottom="1191" w:left="737" w:header="851" w:footer="992" w:gutter="0"/>
      <w:cols w:space="425"/>
      <w:docGrid w:type="linesAndChars" w:linePitch="295" w:charSpace="-3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FE" w:rsidRDefault="00895EFE" w:rsidP="001B717C">
      <w:r>
        <w:separator/>
      </w:r>
    </w:p>
  </w:endnote>
  <w:endnote w:type="continuationSeparator" w:id="0">
    <w:p w:rsidR="00895EFE" w:rsidRDefault="00895EFE" w:rsidP="001B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FutoGoB101-Bold-83pv-RKSJ-H-Ide">
    <w:altName w:val="OCR-K"/>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hinMGoPro-Light-90pv-RKSJ-H-Id">
    <w:altName w:val="ＤＦ行書体"/>
    <w:panose1 w:val="00000000000000000000"/>
    <w:charset w:val="80"/>
    <w:family w:val="auto"/>
    <w:notTrueType/>
    <w:pitch w:val="default"/>
    <w:sig w:usb0="00000001" w:usb1="08070000" w:usb2="00000010" w:usb3="00000000" w:csb0="00020000" w:csb1="00000000"/>
  </w:font>
  <w:font w:name="Ryumin-regular-83pv-RKSJ-H-Iden">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FE" w:rsidRDefault="00895EFE" w:rsidP="001B717C">
      <w:r>
        <w:separator/>
      </w:r>
    </w:p>
  </w:footnote>
  <w:footnote w:type="continuationSeparator" w:id="0">
    <w:p w:rsidR="00895EFE" w:rsidRDefault="00895EFE" w:rsidP="001B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F8" w:rsidRDefault="00A625F8">
    <w:pPr>
      <w:pStyle w:val="a6"/>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709F7C5" wp14:editId="768F4FDB">
              <wp:simplePos x="0" y="0"/>
              <wp:positionH relativeFrom="column">
                <wp:posOffset>2847975</wp:posOffset>
              </wp:positionH>
              <wp:positionV relativeFrom="paragraph">
                <wp:posOffset>-200025</wp:posOffset>
              </wp:positionV>
              <wp:extent cx="1123950" cy="447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23950" cy="447675"/>
                      </a:xfrm>
                      <a:prstGeom prst="rect">
                        <a:avLst/>
                      </a:prstGeom>
                      <a:solidFill>
                        <a:sysClr val="window" lastClr="FFFFFF"/>
                      </a:solidFill>
                      <a:ln w="6350">
                        <a:noFill/>
                      </a:ln>
                    </wps:spPr>
                    <wps:txbx>
                      <w:txbxContent>
                        <w:p w:rsidR="00A625F8" w:rsidRDefault="00A625F8" w:rsidP="00A625F8">
                          <w:pPr>
                            <w:rPr>
                              <w:b/>
                              <w:color w:val="FF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9F7C5" id="_x0000_t202" coordsize="21600,21600" o:spt="202" path="m,l,21600r21600,l21600,xe">
              <v:stroke joinstyle="miter"/>
              <v:path gradientshapeok="t" o:connecttype="rect"/>
            </v:shapetype>
            <v:shape id="テキスト ボックス 1" o:spid="_x0000_s1027" type="#_x0000_t202" style="position:absolute;left:0;text-align:left;margin-left:224.25pt;margin-top:-15.75pt;width:8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" fillcolor="window" stroked="f" strokeweight=".5pt">
              <v:textbox>
                <w:txbxContent>
                  <w:p w:rsidR="00A625F8" w:rsidRDefault="00A625F8" w:rsidP="00A625F8">
                    <w:pPr>
                      <w:rPr>
                        <w:b/>
                        <w:color w:val="FF0000"/>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69D"/>
    <w:multiLevelType w:val="hybridMultilevel"/>
    <w:tmpl w:val="C032E294"/>
    <w:lvl w:ilvl="0" w:tplc="00EE29D8">
      <w:numFmt w:val="bullet"/>
      <w:lvlText w:val="・"/>
      <w:lvlJc w:val="left"/>
      <w:pPr>
        <w:ind w:left="1375" w:hanging="360"/>
      </w:pPr>
      <w:rPr>
        <w:rFonts w:ascii="ＭＳ 明朝" w:eastAsia="ＭＳ 明朝" w:hAnsi="ＭＳ 明朝" w:cs="FutoGoB101-Bold-83pv-RKSJ-H-Ide" w:hint="eastAsia"/>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1" w15:restartNumberingAfterBreak="0">
    <w:nsid w:val="122E15D3"/>
    <w:multiLevelType w:val="hybridMultilevel"/>
    <w:tmpl w:val="10BC3924"/>
    <w:lvl w:ilvl="0" w:tplc="954CFA7C">
      <w:numFmt w:val="bullet"/>
      <w:lvlText w:val="・"/>
      <w:lvlJc w:val="left"/>
      <w:pPr>
        <w:ind w:left="1375" w:hanging="360"/>
      </w:pPr>
      <w:rPr>
        <w:rFonts w:ascii="ＭＳ 明朝" w:eastAsia="ＭＳ 明朝" w:hAnsi="ＭＳ 明朝" w:cs="FutoGoB101-Bold-83pv-RKSJ-H-Ide" w:hint="eastAsia"/>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2" w15:restartNumberingAfterBreak="0">
    <w:nsid w:val="6EE46FA8"/>
    <w:multiLevelType w:val="hybridMultilevel"/>
    <w:tmpl w:val="2278D55A"/>
    <w:lvl w:ilvl="0" w:tplc="FFFFFFFF">
      <w:start w:val="1"/>
      <w:numFmt w:val="decimalFullWidth"/>
      <w:lvlText w:val="（%1）"/>
      <w:lvlJc w:val="left"/>
      <w:pPr>
        <w:tabs>
          <w:tab w:val="num" w:pos="720"/>
        </w:tabs>
        <w:ind w:left="720" w:hanging="72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start w:val="2"/>
      <w:numFmt w:val="decimalEnclosedCircle"/>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93"/>
  <w:drawingGridVerticalSpacing w:val="29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0"/>
    <w:rsid w:val="0000069E"/>
    <w:rsid w:val="0002439F"/>
    <w:rsid w:val="000A6305"/>
    <w:rsid w:val="000F1528"/>
    <w:rsid w:val="00167C9D"/>
    <w:rsid w:val="00177FA4"/>
    <w:rsid w:val="001856AD"/>
    <w:rsid w:val="001B717C"/>
    <w:rsid w:val="001E0ECF"/>
    <w:rsid w:val="002029AD"/>
    <w:rsid w:val="002273B0"/>
    <w:rsid w:val="00242CBC"/>
    <w:rsid w:val="00245A51"/>
    <w:rsid w:val="00250E4C"/>
    <w:rsid w:val="002614A8"/>
    <w:rsid w:val="00276D35"/>
    <w:rsid w:val="002B317F"/>
    <w:rsid w:val="00303E1A"/>
    <w:rsid w:val="0034201C"/>
    <w:rsid w:val="0036258B"/>
    <w:rsid w:val="003940CC"/>
    <w:rsid w:val="003B4E4D"/>
    <w:rsid w:val="003F328A"/>
    <w:rsid w:val="00430CD3"/>
    <w:rsid w:val="004326A0"/>
    <w:rsid w:val="004960C6"/>
    <w:rsid w:val="0053796F"/>
    <w:rsid w:val="005875BB"/>
    <w:rsid w:val="005B023C"/>
    <w:rsid w:val="005C752A"/>
    <w:rsid w:val="005D3CA1"/>
    <w:rsid w:val="00634B36"/>
    <w:rsid w:val="006B5F52"/>
    <w:rsid w:val="007B6242"/>
    <w:rsid w:val="007D0077"/>
    <w:rsid w:val="007D25FC"/>
    <w:rsid w:val="00817DB9"/>
    <w:rsid w:val="00847309"/>
    <w:rsid w:val="00857F08"/>
    <w:rsid w:val="00885170"/>
    <w:rsid w:val="00895EFE"/>
    <w:rsid w:val="0090051C"/>
    <w:rsid w:val="00915F48"/>
    <w:rsid w:val="00936B8B"/>
    <w:rsid w:val="00964294"/>
    <w:rsid w:val="009B06A0"/>
    <w:rsid w:val="009D5F18"/>
    <w:rsid w:val="00A36B10"/>
    <w:rsid w:val="00A46BD2"/>
    <w:rsid w:val="00A625F8"/>
    <w:rsid w:val="00A713B4"/>
    <w:rsid w:val="00B07808"/>
    <w:rsid w:val="00B91EF0"/>
    <w:rsid w:val="00C02ABD"/>
    <w:rsid w:val="00C235F8"/>
    <w:rsid w:val="00C3077D"/>
    <w:rsid w:val="00C549CA"/>
    <w:rsid w:val="00C70E68"/>
    <w:rsid w:val="00CC771E"/>
    <w:rsid w:val="00D01555"/>
    <w:rsid w:val="00D2583F"/>
    <w:rsid w:val="00D40E01"/>
    <w:rsid w:val="00D63D08"/>
    <w:rsid w:val="00DF5F12"/>
    <w:rsid w:val="00F33EFA"/>
    <w:rsid w:val="00F72BC0"/>
    <w:rsid w:val="00F7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A393126"/>
  <w15:chartTrackingRefBased/>
  <w15:docId w15:val="{8977DA90-34B4-4DCF-8D20-C2A6282C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6A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26A0"/>
    <w:pPr>
      <w:ind w:leftChars="114" w:left="239" w:firstLineChars="100" w:firstLine="240"/>
    </w:pPr>
    <w:rPr>
      <w:sz w:val="24"/>
    </w:rPr>
  </w:style>
  <w:style w:type="character" w:customStyle="1" w:styleId="20">
    <w:name w:val="本文インデント 2 (文字)"/>
    <w:basedOn w:val="a0"/>
    <w:link w:val="2"/>
    <w:rsid w:val="004326A0"/>
    <w:rPr>
      <w:rFonts w:ascii="Century" w:eastAsia="ＭＳ 明朝" w:hAnsi="Century" w:cs="Times New Roman"/>
      <w:sz w:val="24"/>
      <w:szCs w:val="20"/>
    </w:rPr>
  </w:style>
  <w:style w:type="paragraph" w:styleId="a3">
    <w:name w:val="List Paragraph"/>
    <w:basedOn w:val="a"/>
    <w:uiPriority w:val="34"/>
    <w:qFormat/>
    <w:rsid w:val="004326A0"/>
    <w:pPr>
      <w:ind w:leftChars="400" w:left="840"/>
    </w:pPr>
  </w:style>
  <w:style w:type="paragraph" w:styleId="a4">
    <w:name w:val="Balloon Text"/>
    <w:basedOn w:val="a"/>
    <w:link w:val="a5"/>
    <w:semiHidden/>
    <w:rsid w:val="004326A0"/>
    <w:rPr>
      <w:rFonts w:ascii="Arial" w:eastAsia="ＭＳ ゴシック" w:hAnsi="Arial"/>
      <w:sz w:val="18"/>
      <w:szCs w:val="18"/>
    </w:rPr>
  </w:style>
  <w:style w:type="character" w:customStyle="1" w:styleId="a5">
    <w:name w:val="吹き出し (文字)"/>
    <w:basedOn w:val="a0"/>
    <w:link w:val="a4"/>
    <w:semiHidden/>
    <w:rsid w:val="004326A0"/>
    <w:rPr>
      <w:rFonts w:ascii="Arial" w:eastAsia="ＭＳ ゴシック" w:hAnsi="Arial" w:cs="Times New Roman"/>
      <w:sz w:val="18"/>
      <w:szCs w:val="18"/>
    </w:rPr>
  </w:style>
  <w:style w:type="paragraph" w:styleId="a6">
    <w:name w:val="header"/>
    <w:basedOn w:val="a"/>
    <w:link w:val="a7"/>
    <w:uiPriority w:val="99"/>
    <w:unhideWhenUsed/>
    <w:rsid w:val="001B717C"/>
    <w:pPr>
      <w:tabs>
        <w:tab w:val="center" w:pos="4252"/>
        <w:tab w:val="right" w:pos="8504"/>
      </w:tabs>
      <w:snapToGrid w:val="0"/>
    </w:pPr>
  </w:style>
  <w:style w:type="character" w:customStyle="1" w:styleId="a7">
    <w:name w:val="ヘッダー (文字)"/>
    <w:basedOn w:val="a0"/>
    <w:link w:val="a6"/>
    <w:uiPriority w:val="99"/>
    <w:rsid w:val="001B717C"/>
    <w:rPr>
      <w:rFonts w:ascii="Century" w:eastAsia="ＭＳ 明朝" w:hAnsi="Century" w:cs="Times New Roman"/>
      <w:szCs w:val="20"/>
    </w:rPr>
  </w:style>
  <w:style w:type="paragraph" w:styleId="a8">
    <w:name w:val="footer"/>
    <w:basedOn w:val="a"/>
    <w:link w:val="a9"/>
    <w:uiPriority w:val="99"/>
    <w:unhideWhenUsed/>
    <w:rsid w:val="001B717C"/>
    <w:pPr>
      <w:tabs>
        <w:tab w:val="center" w:pos="4252"/>
        <w:tab w:val="right" w:pos="8504"/>
      </w:tabs>
      <w:snapToGrid w:val="0"/>
    </w:pPr>
  </w:style>
  <w:style w:type="character" w:customStyle="1" w:styleId="a9">
    <w:name w:val="フッター (文字)"/>
    <w:basedOn w:val="a0"/>
    <w:link w:val="a8"/>
    <w:uiPriority w:val="99"/>
    <w:rsid w:val="001B717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E3F9-06A6-4A07-9C96-E2F95BB1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木村剛</dc:creator>
  <cp:keywords/>
  <dc:description/>
  <cp:lastModifiedBy>原敏彦</cp:lastModifiedBy>
  <cp:revision>2</cp:revision>
  <cp:lastPrinted>2023-11-21T07:22:00Z</cp:lastPrinted>
  <dcterms:created xsi:type="dcterms:W3CDTF">2023-11-21T07:23:00Z</dcterms:created>
  <dcterms:modified xsi:type="dcterms:W3CDTF">2023-11-21T07:23:00Z</dcterms:modified>
</cp:coreProperties>
</file>