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0674AEC2" w:rsidR="000634B7" w:rsidRPr="00B8546D" w:rsidRDefault="00782F27" w:rsidP="000634B7">
      <w:pPr>
        <w:ind w:leftChars="-600" w:left="-1260" w:rightChars="-407" w:right="-855"/>
        <w:jc w:val="right"/>
        <w:textAlignment w:val="baseline"/>
        <w:rPr>
          <w:rFonts w:ascii="ＭＳ 明朝" w:hAnsi="Times New Roman"/>
          <w:spacing w:val="28"/>
          <w:kern w:val="0"/>
          <w:szCs w:val="21"/>
        </w:rPr>
      </w:pPr>
      <w:r>
        <w:rPr>
          <w:rFonts w:ascii="ＭＳ 明朝" w:hAnsi="Times New Roman" w:cs="ＭＳ 明朝" w:hint="eastAsia"/>
          <w:kern w:val="0"/>
          <w:szCs w:val="21"/>
        </w:rPr>
        <w:t>パートタイム・有期雇用労働法：モデル例４</w:t>
      </w:r>
      <w:r w:rsidR="002E457D" w:rsidRPr="00B8546D">
        <w:rPr>
          <w:rFonts w:ascii="ＭＳ 明朝" w:hAnsi="Times New Roman" w:cs="ＭＳ 明朝" w:hint="eastAsia"/>
          <w:kern w:val="0"/>
          <w:szCs w:val="21"/>
        </w:rPr>
        <w:t>（</w:t>
      </w:r>
      <w:r>
        <w:rPr>
          <w:rFonts w:ascii="ＭＳ 明朝" w:hAnsi="Times New Roman" w:cs="ＭＳ 明朝" w:hint="eastAsia"/>
          <w:kern w:val="0"/>
          <w:szCs w:val="21"/>
        </w:rPr>
        <w:t>正社員転換試験制度記載あり</w:t>
      </w:r>
      <w:r w:rsidR="002E457D"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8546D" w:rsidRPr="00782F27" w14:paraId="37467C40" w14:textId="77777777" w:rsidTr="00043B94">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782F27"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lastRenderedPageBreak/>
              <w:t>賃　　　金</w:t>
            </w:r>
          </w:p>
        </w:tc>
        <w:tc>
          <w:tcPr>
            <w:tcW w:w="8644" w:type="dxa"/>
            <w:tcBorders>
              <w:top w:val="single" w:sz="4" w:space="0" w:color="000000"/>
              <w:left w:val="single" w:sz="4" w:space="0" w:color="000000"/>
              <w:bottom w:val="nil"/>
              <w:right w:val="single" w:sz="4" w:space="0" w:color="000000"/>
            </w:tcBorders>
          </w:tcPr>
          <w:p w14:paraId="6CCB419C"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１　基本賃金　イ　月給（　　　　　円）、ロ　日給（　　　　　円）</w:t>
            </w:r>
          </w:p>
          <w:p w14:paraId="4CA0E12D"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ハ　時間給（　　　　円）、</w:t>
            </w:r>
          </w:p>
          <w:p w14:paraId="52EB5D94"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ニ　出来高給（基本単価　　　</w:t>
            </w:r>
            <w:r w:rsidRPr="00782F27">
              <w:rPr>
                <w:rFonts w:ascii="Times New Roman" w:hAnsi="Times New Roman"/>
                <w:kern w:val="0"/>
                <w:sz w:val="20"/>
                <w:szCs w:val="20"/>
              </w:rPr>
              <w:t xml:space="preserve"> </w:t>
            </w:r>
            <w:r w:rsidRPr="00782F27">
              <w:rPr>
                <w:rFonts w:ascii="Times New Roman" w:hAnsi="Times New Roman" w:cs="ＭＳ 明朝" w:hint="eastAsia"/>
                <w:kern w:val="0"/>
                <w:sz w:val="20"/>
                <w:szCs w:val="20"/>
              </w:rPr>
              <w:t>円、保障給</w:t>
            </w:r>
            <w:r w:rsidRPr="00782F27">
              <w:rPr>
                <w:rFonts w:ascii="Times New Roman" w:hAnsi="Times New Roman"/>
                <w:kern w:val="0"/>
                <w:sz w:val="20"/>
                <w:szCs w:val="20"/>
              </w:rPr>
              <w:t xml:space="preserve"> </w:t>
            </w:r>
            <w:r w:rsidRPr="00782F27">
              <w:rPr>
                <w:rFonts w:ascii="Times New Roman" w:hAnsi="Times New Roman" w:cs="ＭＳ 明朝" w:hint="eastAsia"/>
                <w:kern w:val="0"/>
                <w:sz w:val="20"/>
                <w:szCs w:val="20"/>
              </w:rPr>
              <w:t xml:space="preserve">　</w:t>
            </w:r>
            <w:r w:rsidRPr="00782F27">
              <w:rPr>
                <w:rFonts w:ascii="Times New Roman" w:hAnsi="Times New Roman"/>
                <w:kern w:val="0"/>
                <w:sz w:val="20"/>
                <w:szCs w:val="20"/>
              </w:rPr>
              <w:t xml:space="preserve"> </w:t>
            </w:r>
            <w:r w:rsidRPr="00782F27">
              <w:rPr>
                <w:rFonts w:ascii="Times New Roman" w:hAnsi="Times New Roman" w:cs="ＭＳ 明朝" w:hint="eastAsia"/>
                <w:kern w:val="0"/>
                <w:sz w:val="20"/>
                <w:szCs w:val="20"/>
              </w:rPr>
              <w:t xml:space="preserve">　円）</w:t>
            </w:r>
          </w:p>
          <w:p w14:paraId="2A71D5A0"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ホ　その他（　　　　　円）</w:t>
            </w:r>
          </w:p>
          <w:p w14:paraId="6C1D3350" w14:textId="4FE084B4"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t xml:space="preserve">　　　　　　　ヘ　就業規則に規定されている賃金等級等</w:t>
            </w:r>
          </w:p>
        </w:tc>
      </w:tr>
      <w:tr w:rsidR="00B8546D" w:rsidRPr="00782F27" w14:paraId="3BA40C8E" w14:textId="77777777" w:rsidTr="00043B94">
        <w:trPr>
          <w:trHeight w:val="3293"/>
        </w:trPr>
        <w:tc>
          <w:tcPr>
            <w:tcW w:w="1440" w:type="dxa"/>
            <w:vMerge/>
            <w:tcBorders>
              <w:top w:val="nil"/>
              <w:left w:val="single" w:sz="4" w:space="0" w:color="000000"/>
              <w:bottom w:val="nil"/>
              <w:right w:val="single" w:sz="4" w:space="0" w:color="000000"/>
            </w:tcBorders>
          </w:tcPr>
          <w:p w14:paraId="26196437" w14:textId="77777777" w:rsidR="000634B7" w:rsidRPr="00782F27" w:rsidRDefault="000634B7" w:rsidP="00C8003B">
            <w:pPr>
              <w:autoSpaceDE w:val="0"/>
              <w:autoSpaceDN w:val="0"/>
              <w:adjustRightInd w:val="0"/>
              <w:spacing w:line="280" w:lineRule="exact"/>
              <w:jc w:val="center"/>
              <w:rPr>
                <w:rFonts w:ascii="ＭＳ 明朝" w:hAnsi="Times New Roman"/>
                <w:kern w:val="0"/>
                <w:sz w:val="20"/>
                <w:szCs w:val="20"/>
              </w:rPr>
            </w:pPr>
          </w:p>
        </w:tc>
        <w:tc>
          <w:tcPr>
            <w:tcW w:w="8644" w:type="dxa"/>
            <w:tcBorders>
              <w:top w:val="nil"/>
              <w:left w:val="single" w:sz="4" w:space="0" w:color="000000"/>
              <w:bottom w:val="nil"/>
              <w:right w:val="single" w:sz="4" w:space="0" w:color="000000"/>
            </w:tcBorders>
          </w:tcPr>
          <w:p w14:paraId="55096B3B" w14:textId="734FCF3F" w:rsidR="000634B7" w:rsidRPr="00782F27" w:rsidRDefault="00782F2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noProof/>
                <w:sz w:val="20"/>
                <w:szCs w:val="20"/>
              </w:rPr>
              <mc:AlternateContent>
                <mc:Choice Requires="wps">
                  <w:drawing>
                    <wp:anchor distT="0" distB="0" distL="114300" distR="114300" simplePos="0" relativeHeight="251653632" behindDoc="0" locked="0" layoutInCell="1" allowOverlap="1" wp14:anchorId="3F84339E" wp14:editId="6618E882">
                      <wp:simplePos x="0" y="0"/>
                      <wp:positionH relativeFrom="column">
                        <wp:posOffset>997585</wp:posOffset>
                      </wp:positionH>
                      <wp:positionV relativeFrom="paragraph">
                        <wp:posOffset>-247650</wp:posOffset>
                      </wp:positionV>
                      <wp:extent cx="4343400" cy="213360"/>
                      <wp:effectExtent l="0" t="0" r="19050" b="1524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13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4BB0" id="Rectangle 26" o:spid="_x0000_s1026" style="position:absolute;left:0;text-align:left;margin-left:78.55pt;margin-top:-19.5pt;width:342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">
                      <v:textbox inset="5.85pt,.7pt,5.85pt,.7pt"/>
                    </v:rect>
                  </w:pict>
                </mc:Fallback>
              </mc:AlternateContent>
            </w:r>
            <w:r w:rsidR="000634B7" w:rsidRPr="00782F27">
              <w:rPr>
                <w:rFonts w:ascii="Times New Roman" w:hAnsi="Times New Roman" w:cs="ＭＳ 明朝" w:hint="eastAsia"/>
                <w:kern w:val="0"/>
                <w:sz w:val="20"/>
                <w:szCs w:val="20"/>
              </w:rPr>
              <w:t>２　諸手当の額又は計算方法</w:t>
            </w:r>
          </w:p>
          <w:p w14:paraId="6563A1BB"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イ（　　手当　　　　円　／計算方法：　　　　　　　　　　　）</w:t>
            </w:r>
          </w:p>
          <w:p w14:paraId="3A4060F8"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ロ（　　手当　　　　円　／計算方法：　　　　　　　　　　　）</w:t>
            </w:r>
          </w:p>
          <w:p w14:paraId="52D4E25C"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kern w:val="0"/>
                <w:sz w:val="20"/>
                <w:szCs w:val="20"/>
              </w:rPr>
              <w:t xml:space="preserve">    </w:t>
            </w:r>
            <w:r w:rsidRPr="00782F27">
              <w:rPr>
                <w:rFonts w:ascii="Times New Roman" w:hAnsi="Times New Roman" w:cs="ＭＳ 明朝" w:hint="eastAsia"/>
                <w:kern w:val="0"/>
                <w:sz w:val="20"/>
                <w:szCs w:val="20"/>
              </w:rPr>
              <w:t>ハ（　　手当　　　　円　／計算方法：　　　　　　　　　　　）</w:t>
            </w:r>
          </w:p>
          <w:p w14:paraId="39CD46D3" w14:textId="77777777" w:rsidR="000634B7" w:rsidRPr="00782F27"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782F27">
              <w:rPr>
                <w:rFonts w:hint="eastAsia"/>
                <w:color w:val="auto"/>
                <w:sz w:val="20"/>
                <w:szCs w:val="20"/>
              </w:rPr>
              <w:t>３　所定時間外、休日又は深夜労働に対して支払われる割増賃金率</w:t>
            </w:r>
          </w:p>
          <w:p w14:paraId="3A05E312" w14:textId="4EA4D85F" w:rsidR="000634B7" w:rsidRPr="00782F27"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782F27">
              <w:rPr>
                <w:rFonts w:cs="Times New Roman"/>
                <w:color w:val="auto"/>
                <w:sz w:val="20"/>
                <w:szCs w:val="20"/>
              </w:rPr>
              <w:t xml:space="preserve">    </w:t>
            </w:r>
            <w:r w:rsidRPr="00782F27">
              <w:rPr>
                <w:rFonts w:hint="eastAsia"/>
                <w:color w:val="auto"/>
                <w:sz w:val="20"/>
                <w:szCs w:val="20"/>
              </w:rPr>
              <w:t>イ　所定時間外、法定超　月６０時間以内（　　　）％　　月６０時間超　（　　　）％</w:t>
            </w:r>
          </w:p>
          <w:p w14:paraId="0EE5003C" w14:textId="77777777" w:rsidR="000634B7" w:rsidRPr="00782F27"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sz w:val="20"/>
                <w:szCs w:val="20"/>
              </w:rPr>
            </w:pPr>
            <w:r w:rsidRPr="00782F27">
              <w:rPr>
                <w:rFonts w:hint="eastAsia"/>
                <w:color w:val="auto"/>
                <w:sz w:val="20"/>
                <w:szCs w:val="20"/>
              </w:rPr>
              <w:t xml:space="preserve">　　　　　　　　　　所定超　（　　　）％</w:t>
            </w:r>
          </w:p>
          <w:p w14:paraId="6DF471A0" w14:textId="791CB7DB" w:rsidR="000634B7" w:rsidRPr="00782F27" w:rsidRDefault="000634B7" w:rsidP="00DD5215">
            <w:pPr>
              <w:pStyle w:val="a8"/>
              <w:suppressAutoHyphens/>
              <w:kinsoku w:val="0"/>
              <w:wordWrap w:val="0"/>
              <w:autoSpaceDE w:val="0"/>
              <w:autoSpaceDN w:val="0"/>
              <w:spacing w:line="336" w:lineRule="atLeast"/>
              <w:jc w:val="left"/>
              <w:rPr>
                <w:rFonts w:ascii="ＭＳ 明朝"/>
                <w:spacing w:val="28"/>
                <w:sz w:val="20"/>
                <w:szCs w:val="20"/>
              </w:rPr>
            </w:pPr>
            <w:r w:rsidRPr="00782F27">
              <w:rPr>
                <w:rFonts w:hint="eastAsia"/>
                <w:color w:val="auto"/>
                <w:sz w:val="20"/>
                <w:szCs w:val="20"/>
              </w:rPr>
              <w:t xml:space="preserve">　　ロ　休日　法定休日（　　　）％、法定外休日（　　　）％</w:t>
            </w:r>
            <w:r w:rsidRPr="00782F27">
              <w:rPr>
                <w:rFonts w:hint="eastAsia"/>
                <w:sz w:val="20"/>
                <w:szCs w:val="20"/>
              </w:rPr>
              <w:t xml:space="preserve">　　ハ　深夜（　　　）％</w:t>
            </w:r>
          </w:p>
          <w:p w14:paraId="55B7EBFB"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４　賃金締切日（　　　）－毎月　日、（　　　）－毎月　日</w:t>
            </w:r>
          </w:p>
          <w:p w14:paraId="0BE4D979"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５　賃金支払日（　　　）－毎月　日、（　　　）－毎月　日</w:t>
            </w:r>
          </w:p>
          <w:p w14:paraId="25679B62"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６　賃金の支払方法（　　　　　　　　　　　　）</w:t>
            </w:r>
          </w:p>
          <w:p w14:paraId="52A7B964" w14:textId="77777777" w:rsidR="00043B94" w:rsidRPr="00782F27" w:rsidRDefault="00043B94" w:rsidP="00043B9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７　労使協定に基づく賃金支払時の控除（無　，有（　　　））</w:t>
            </w:r>
          </w:p>
          <w:p w14:paraId="07801849" w14:textId="77777777" w:rsidR="00043B94" w:rsidRPr="00782F27" w:rsidRDefault="00043B94" w:rsidP="00043B9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８　</w:t>
            </w:r>
            <w:r w:rsidRPr="00782F27">
              <w:rPr>
                <w:rFonts w:ascii="Times New Roman" w:hAnsi="Times New Roman" w:cs="ＭＳ 明朝" w:hint="eastAsia"/>
                <w:kern w:val="0"/>
                <w:sz w:val="20"/>
                <w:szCs w:val="20"/>
                <w:shd w:val="pct15" w:color="auto" w:fill="FFFFFF"/>
              </w:rPr>
              <w:t>昇給</w:t>
            </w:r>
            <w:r w:rsidRPr="00782F27">
              <w:rPr>
                <w:rFonts w:ascii="Times New Roman" w:hAnsi="Times New Roman" w:cs="ＭＳ 明朝" w:hint="eastAsia"/>
                <w:kern w:val="0"/>
                <w:sz w:val="20"/>
                <w:szCs w:val="20"/>
              </w:rPr>
              <w:t xml:space="preserve">（　</w:t>
            </w:r>
            <w:r w:rsidRPr="00782F27">
              <w:rPr>
                <w:rFonts w:ascii="Times New Roman" w:hAnsi="Times New Roman" w:cs="ＭＳ 明朝" w:hint="eastAsia"/>
                <w:kern w:val="0"/>
                <w:sz w:val="20"/>
                <w:szCs w:val="20"/>
                <w:shd w:val="pct15" w:color="auto" w:fill="FFFFFF"/>
              </w:rPr>
              <w:t>有</w:t>
            </w:r>
            <w:r w:rsidRPr="00782F27">
              <w:rPr>
                <w:rFonts w:ascii="Times New Roman" w:hAnsi="Times New Roman" w:cs="ＭＳ 明朝" w:hint="eastAsia"/>
                <w:kern w:val="0"/>
                <w:sz w:val="20"/>
                <w:szCs w:val="20"/>
              </w:rPr>
              <w:t xml:space="preserve">（時期、金額等　　　　　　　　）　，　</w:t>
            </w:r>
            <w:r w:rsidRPr="00782F27">
              <w:rPr>
                <w:rFonts w:ascii="Times New Roman" w:hAnsi="Times New Roman" w:cs="ＭＳ 明朝" w:hint="eastAsia"/>
                <w:kern w:val="0"/>
                <w:sz w:val="20"/>
                <w:szCs w:val="20"/>
                <w:shd w:val="pct15" w:color="auto" w:fill="FFFFFF"/>
              </w:rPr>
              <w:t>無</w:t>
            </w:r>
            <w:r w:rsidRPr="00782F27">
              <w:rPr>
                <w:rFonts w:ascii="Times New Roman" w:hAnsi="Times New Roman" w:cs="ＭＳ 明朝" w:hint="eastAsia"/>
                <w:kern w:val="0"/>
                <w:sz w:val="20"/>
                <w:szCs w:val="20"/>
              </w:rPr>
              <w:t xml:space="preserve">　）</w:t>
            </w:r>
          </w:p>
          <w:p w14:paraId="58304BA9" w14:textId="77777777" w:rsidR="00043B94" w:rsidRPr="00782F27" w:rsidRDefault="00043B94" w:rsidP="00043B9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９　</w:t>
            </w:r>
            <w:r w:rsidRPr="00782F27">
              <w:rPr>
                <w:rFonts w:ascii="Times New Roman" w:hAnsi="Times New Roman" w:cs="ＭＳ 明朝" w:hint="eastAsia"/>
                <w:kern w:val="0"/>
                <w:sz w:val="20"/>
                <w:szCs w:val="20"/>
                <w:shd w:val="pct15" w:color="auto" w:fill="FFFFFF"/>
              </w:rPr>
              <w:t>賞与</w:t>
            </w:r>
            <w:r w:rsidRPr="00782F27">
              <w:rPr>
                <w:rFonts w:ascii="Times New Roman" w:hAnsi="Times New Roman" w:cs="ＭＳ 明朝" w:hint="eastAsia"/>
                <w:kern w:val="0"/>
                <w:sz w:val="20"/>
                <w:szCs w:val="20"/>
              </w:rPr>
              <w:t xml:space="preserve">（　</w:t>
            </w:r>
            <w:r w:rsidRPr="00782F27">
              <w:rPr>
                <w:rFonts w:ascii="Times New Roman" w:hAnsi="Times New Roman" w:cs="ＭＳ 明朝" w:hint="eastAsia"/>
                <w:kern w:val="0"/>
                <w:sz w:val="20"/>
                <w:szCs w:val="20"/>
                <w:shd w:val="pct15" w:color="auto" w:fill="FFFFFF"/>
              </w:rPr>
              <w:t>有</w:t>
            </w:r>
            <w:r w:rsidRPr="00782F27">
              <w:rPr>
                <w:rFonts w:ascii="Times New Roman" w:hAnsi="Times New Roman" w:cs="ＭＳ 明朝" w:hint="eastAsia"/>
                <w:kern w:val="0"/>
                <w:sz w:val="20"/>
                <w:szCs w:val="20"/>
              </w:rPr>
              <w:t xml:space="preserve">（時期、金額等　　　　　　　　）　，　</w:t>
            </w:r>
            <w:r w:rsidRPr="00782F27">
              <w:rPr>
                <w:rFonts w:ascii="Times New Roman" w:hAnsi="Times New Roman" w:cs="ＭＳ 明朝" w:hint="eastAsia"/>
                <w:kern w:val="0"/>
                <w:sz w:val="20"/>
                <w:szCs w:val="20"/>
                <w:shd w:val="pct15" w:color="auto" w:fill="FFFFFF"/>
              </w:rPr>
              <w:t>無</w:t>
            </w:r>
            <w:r w:rsidRPr="00782F27">
              <w:rPr>
                <w:rFonts w:ascii="Times New Roman" w:hAnsi="Times New Roman"/>
                <w:kern w:val="0"/>
                <w:sz w:val="20"/>
                <w:szCs w:val="20"/>
              </w:rPr>
              <w:t xml:space="preserve">  </w:t>
            </w:r>
            <w:r w:rsidRPr="00782F27">
              <w:rPr>
                <w:rFonts w:ascii="Times New Roman" w:hAnsi="Times New Roman" w:cs="ＭＳ 明朝" w:hint="eastAsia"/>
                <w:kern w:val="0"/>
                <w:sz w:val="20"/>
                <w:szCs w:val="20"/>
              </w:rPr>
              <w:t>）</w:t>
            </w:r>
          </w:p>
          <w:p w14:paraId="6577AFE7" w14:textId="4FD37380" w:rsidR="00043B94" w:rsidRPr="00782F27" w:rsidRDefault="00043B94" w:rsidP="00043B94">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782F27">
              <w:rPr>
                <w:rFonts w:ascii="ＭＳ 明朝" w:hAnsi="ＭＳ 明朝" w:cs="ＭＳ 明朝"/>
                <w:kern w:val="0"/>
                <w:sz w:val="20"/>
                <w:szCs w:val="20"/>
              </w:rPr>
              <w:t>10</w:t>
            </w:r>
            <w:r w:rsidRPr="00782F27">
              <w:rPr>
                <w:rFonts w:ascii="Times New Roman" w:hAnsi="Times New Roman" w:cs="ＭＳ 明朝" w:hint="eastAsia"/>
                <w:kern w:val="0"/>
                <w:sz w:val="20"/>
                <w:szCs w:val="20"/>
              </w:rPr>
              <w:t xml:space="preserve">　</w:t>
            </w:r>
            <w:r w:rsidRPr="00782F27">
              <w:rPr>
                <w:rFonts w:ascii="Times New Roman" w:hAnsi="Times New Roman" w:cs="ＭＳ 明朝" w:hint="eastAsia"/>
                <w:kern w:val="0"/>
                <w:sz w:val="20"/>
                <w:szCs w:val="20"/>
                <w:shd w:val="pct15" w:color="auto" w:fill="FFFFFF"/>
              </w:rPr>
              <w:t>退職金</w:t>
            </w:r>
            <w:r w:rsidRPr="00782F27">
              <w:rPr>
                <w:rFonts w:ascii="Times New Roman" w:hAnsi="Times New Roman" w:cs="ＭＳ 明朝" w:hint="eastAsia"/>
                <w:kern w:val="0"/>
                <w:sz w:val="20"/>
                <w:szCs w:val="20"/>
              </w:rPr>
              <w:t xml:space="preserve">（　</w:t>
            </w:r>
            <w:r w:rsidRPr="00782F27">
              <w:rPr>
                <w:rFonts w:ascii="Times New Roman" w:hAnsi="Times New Roman" w:cs="ＭＳ 明朝" w:hint="eastAsia"/>
                <w:kern w:val="0"/>
                <w:sz w:val="20"/>
                <w:szCs w:val="20"/>
                <w:shd w:val="pct15" w:color="auto" w:fill="FFFFFF"/>
              </w:rPr>
              <w:t>有</w:t>
            </w:r>
            <w:r w:rsidRPr="00782F27">
              <w:rPr>
                <w:rFonts w:ascii="Times New Roman" w:hAnsi="Times New Roman" w:cs="ＭＳ 明朝" w:hint="eastAsia"/>
                <w:kern w:val="0"/>
                <w:sz w:val="20"/>
                <w:szCs w:val="20"/>
              </w:rPr>
              <w:t xml:space="preserve">（時期、金額等　　　　　　）　，　</w:t>
            </w:r>
            <w:r w:rsidRPr="00782F27">
              <w:rPr>
                <w:rFonts w:ascii="Times New Roman" w:hAnsi="Times New Roman" w:cs="ＭＳ 明朝" w:hint="eastAsia"/>
                <w:kern w:val="0"/>
                <w:sz w:val="20"/>
                <w:szCs w:val="20"/>
                <w:shd w:val="pct15" w:color="auto" w:fill="FFFFFF"/>
              </w:rPr>
              <w:t>無</w:t>
            </w:r>
            <w:r w:rsidRPr="00782F27">
              <w:rPr>
                <w:rFonts w:ascii="Times New Roman" w:hAnsi="Times New Roman" w:cs="ＭＳ 明朝" w:hint="eastAsia"/>
                <w:kern w:val="0"/>
                <w:sz w:val="20"/>
                <w:szCs w:val="20"/>
              </w:rPr>
              <w:t xml:space="preserve">　）</w:t>
            </w:r>
          </w:p>
        </w:tc>
      </w:tr>
      <w:tr w:rsidR="00B8546D" w:rsidRPr="00782F27" w14:paraId="04990E2B" w14:textId="77777777" w:rsidTr="00043B94">
        <w:trPr>
          <w:trHeight w:val="1698"/>
        </w:trPr>
        <w:tc>
          <w:tcPr>
            <w:tcW w:w="1440" w:type="dxa"/>
            <w:tcBorders>
              <w:top w:val="single" w:sz="4" w:space="0" w:color="000000"/>
              <w:left w:val="single" w:sz="4" w:space="0" w:color="000000"/>
              <w:bottom w:val="nil"/>
              <w:right w:val="single" w:sz="4" w:space="0" w:color="000000"/>
            </w:tcBorders>
          </w:tcPr>
          <w:p w14:paraId="73CC5B46" w14:textId="77777777" w:rsidR="000634B7" w:rsidRPr="00782F27"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退職に関す</w:t>
            </w:r>
          </w:p>
          <w:p w14:paraId="01D69195" w14:textId="77777777" w:rsidR="000634B7" w:rsidRPr="00782F27"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t>る事項</w:t>
            </w:r>
          </w:p>
        </w:tc>
        <w:tc>
          <w:tcPr>
            <w:tcW w:w="8644" w:type="dxa"/>
            <w:tcBorders>
              <w:top w:val="single" w:sz="4" w:space="0" w:color="000000"/>
              <w:left w:val="single" w:sz="4" w:space="0" w:color="000000"/>
              <w:bottom w:val="nil"/>
              <w:right w:val="single" w:sz="4" w:space="0" w:color="000000"/>
            </w:tcBorders>
          </w:tcPr>
          <w:p w14:paraId="1F9BAC11"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１　定年制　（　有　（　　歳）　，　無　）</w:t>
            </w:r>
          </w:p>
          <w:p w14:paraId="3224BEBA" w14:textId="0FD27BD6"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２　継続雇用制度（　有（　　歳まで）　，　無　）</w:t>
            </w:r>
          </w:p>
          <w:p w14:paraId="18E57AAA" w14:textId="1CAFF9DA" w:rsidR="00556A64" w:rsidRPr="00782F27"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u w:val="single"/>
              </w:rPr>
              <w:t>３　創業支援等措置（　有（　　歳まで業務委託・社会貢献事業）　，　無　）</w:t>
            </w:r>
          </w:p>
          <w:p w14:paraId="46B5B90A" w14:textId="0F82F0B0" w:rsidR="000634B7" w:rsidRPr="00782F27"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４</w:t>
            </w:r>
            <w:r w:rsidR="000634B7" w:rsidRPr="00782F27">
              <w:rPr>
                <w:rFonts w:ascii="Times New Roman" w:hAnsi="Times New Roman" w:cs="ＭＳ 明朝" w:hint="eastAsia"/>
                <w:kern w:val="0"/>
                <w:sz w:val="20"/>
                <w:szCs w:val="20"/>
              </w:rPr>
              <w:t xml:space="preserve">　自己都合退職の手続（退職する　　日以上前に届け出ること）</w:t>
            </w:r>
          </w:p>
          <w:p w14:paraId="44889BCF" w14:textId="0EF68F48" w:rsidR="000634B7" w:rsidRPr="00782F27"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r w:rsidRPr="00782F27">
              <w:rPr>
                <w:noProof/>
                <w:sz w:val="20"/>
                <w:szCs w:val="20"/>
              </w:rPr>
              <mc:AlternateContent>
                <mc:Choice Requires="wps">
                  <w:drawing>
                    <wp:anchor distT="0" distB="0" distL="114300" distR="114300" simplePos="0" relativeHeight="251654656" behindDoc="0" locked="0" layoutInCell="1" allowOverlap="1" wp14:anchorId="4DBCF8A8" wp14:editId="1AA3D267">
                      <wp:simplePos x="0" y="0"/>
                      <wp:positionH relativeFrom="column">
                        <wp:posOffset>1567180</wp:posOffset>
                      </wp:positionH>
                      <wp:positionV relativeFrom="paragraph">
                        <wp:posOffset>34290</wp:posOffset>
                      </wp:positionV>
                      <wp:extent cx="3787140" cy="198755"/>
                      <wp:effectExtent l="0" t="0" r="22860"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198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6A3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23.4pt;margin-top:2.7pt;width:298.2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">
                      <v:textbox inset="5.85pt,.7pt,5.85pt,.7pt"/>
                    </v:shape>
                  </w:pict>
                </mc:Fallback>
              </mc:AlternateContent>
            </w:r>
            <w:r w:rsidR="00556A64" w:rsidRPr="00782F27">
              <w:rPr>
                <w:rFonts w:ascii="Times New Roman" w:hAnsi="Times New Roman" w:cs="ＭＳ 明朝" w:hint="eastAsia"/>
                <w:kern w:val="0"/>
                <w:sz w:val="20"/>
                <w:szCs w:val="20"/>
              </w:rPr>
              <w:t>５</w:t>
            </w:r>
            <w:r w:rsidR="000634B7" w:rsidRPr="00782F27">
              <w:rPr>
                <w:rFonts w:ascii="Times New Roman" w:hAnsi="Times New Roman" w:cs="ＭＳ 明朝" w:hint="eastAsia"/>
                <w:kern w:val="0"/>
                <w:sz w:val="20"/>
                <w:szCs w:val="20"/>
              </w:rPr>
              <w:t xml:space="preserve">　解雇の事由及び手続</w:t>
            </w:r>
          </w:p>
          <w:p w14:paraId="40F1500E" w14:textId="77777777" w:rsidR="000634B7" w:rsidRPr="00782F2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t>○詳細は、就業規則第　条～第　条、第　条～第　条</w:t>
            </w:r>
          </w:p>
        </w:tc>
      </w:tr>
      <w:tr w:rsidR="00B8546D" w:rsidRPr="00782F27" w14:paraId="3C418B77" w14:textId="77777777" w:rsidTr="00043B94">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782F27"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t>そ　の　他</w:t>
            </w:r>
          </w:p>
        </w:tc>
        <w:tc>
          <w:tcPr>
            <w:tcW w:w="8644" w:type="dxa"/>
            <w:tcBorders>
              <w:top w:val="double" w:sz="4" w:space="0" w:color="000000"/>
              <w:left w:val="double" w:sz="4" w:space="0" w:color="000000"/>
              <w:bottom w:val="nil"/>
              <w:right w:val="double" w:sz="4" w:space="0" w:color="000000"/>
            </w:tcBorders>
          </w:tcPr>
          <w:p w14:paraId="5635DD8E" w14:textId="2D3355C9" w:rsidR="000634B7" w:rsidRPr="00782F27"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・社会保険の加入状況（　厚生年金　健康保険　その他（　　　　））</w:t>
            </w:r>
          </w:p>
          <w:p w14:paraId="6B8170B7" w14:textId="3AE1B866" w:rsidR="000634B7" w:rsidRPr="00782F27"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・雇用保険の適用（　有　，　無　）</w:t>
            </w:r>
          </w:p>
          <w:p w14:paraId="006BF0A2" w14:textId="5C9B4AB3" w:rsidR="0022295F" w:rsidRPr="00782F27" w:rsidRDefault="0022295F" w:rsidP="00DD521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bookmarkStart w:id="0" w:name="_Hlk139905771"/>
            <w:r w:rsidRPr="00782F27">
              <w:rPr>
                <w:rFonts w:ascii="Times New Roman" w:hAnsi="Times New Roman" w:cs="ＭＳ 明朝" w:hint="eastAsia"/>
                <w:kern w:val="0"/>
                <w:sz w:val="20"/>
                <w:szCs w:val="20"/>
              </w:rPr>
              <w:t>・中小企業退職金共済制度</w:t>
            </w:r>
            <w:bookmarkEnd w:id="0"/>
            <w:r w:rsidRPr="00782F27">
              <w:rPr>
                <w:rFonts w:ascii="Times New Roman" w:hAnsi="Times New Roman" w:cs="ＭＳ 明朝" w:hint="eastAsia"/>
                <w:kern w:val="0"/>
                <w:sz w:val="20"/>
                <w:szCs w:val="20"/>
              </w:rPr>
              <w:t>（加入している　，　加入していない）</w:t>
            </w:r>
            <w:r w:rsidR="00952D4E" w:rsidRPr="00782F27">
              <w:rPr>
                <w:rFonts w:ascii="Times New Roman" w:hAnsi="Times New Roman" w:cs="ＭＳ 明朝" w:hint="eastAsia"/>
                <w:kern w:val="0"/>
                <w:sz w:val="20"/>
                <w:szCs w:val="20"/>
              </w:rPr>
              <w:t>（※中小企業の場合）</w:t>
            </w:r>
          </w:p>
          <w:p w14:paraId="388E1BD2" w14:textId="7E3C146E" w:rsidR="00152052" w:rsidRDefault="00152052" w:rsidP="00152052">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782F27">
              <w:rPr>
                <w:rFonts w:ascii="ＭＳ 明朝" w:hAnsi="Times New Roman" w:hint="eastAsia"/>
                <w:kern w:val="0"/>
                <w:sz w:val="20"/>
                <w:szCs w:val="20"/>
              </w:rPr>
              <w:t>・企業年金制度（　有（制度名　　　　　　　　　　　）　，　無　）</w:t>
            </w:r>
          </w:p>
          <w:p w14:paraId="61E8AC15" w14:textId="23197083" w:rsidR="00782F27" w:rsidRPr="006B68E6" w:rsidRDefault="00782F27" w:rsidP="00782F27">
            <w:pPr>
              <w:suppressAutoHyphens/>
              <w:kinsoku w:val="0"/>
              <w:overflowPunct w:val="0"/>
              <w:autoSpaceDE w:val="0"/>
              <w:autoSpaceDN w:val="0"/>
              <w:adjustRightInd w:val="0"/>
              <w:spacing w:line="280" w:lineRule="exact"/>
              <w:ind w:left="200" w:hangingChars="100" w:hanging="200"/>
              <w:jc w:val="left"/>
              <w:textAlignment w:val="baseline"/>
              <w:rPr>
                <w:rFonts w:ascii="ＭＳ 明朝" w:hAnsi="Times New Roman"/>
                <w:kern w:val="0"/>
                <w:sz w:val="20"/>
                <w:szCs w:val="20"/>
              </w:rPr>
            </w:pPr>
            <w:r>
              <w:rPr>
                <w:rFonts w:ascii="ＭＳ 明朝" w:hAnsi="Times New Roman" w:hint="eastAsia"/>
                <w:kern w:val="0"/>
                <w:sz w:val="20"/>
                <w:szCs w:val="20"/>
              </w:rPr>
              <w:t>・</w:t>
            </w:r>
            <w:r w:rsidRPr="006B68E6">
              <w:rPr>
                <w:rFonts w:ascii="ＭＳ 明朝" w:hAnsi="Times New Roman" w:hint="eastAsia"/>
                <w:kern w:val="0"/>
                <w:sz w:val="20"/>
                <w:szCs w:val="20"/>
              </w:rPr>
              <w:t>パートタイム・有期雇用労働法に基づきパートタイム・有期雇用労働者から正社員への転換を推進する措置</w:t>
            </w:r>
          </w:p>
          <w:p w14:paraId="4B147506" w14:textId="6F6D106E"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ＭＳ 明朝" w:hAnsi="Times New Roman"/>
                <w:kern w:val="0"/>
                <w:sz w:val="20"/>
                <w:szCs w:val="20"/>
              </w:rPr>
            </w:pPr>
            <w:r w:rsidRPr="006B68E6">
              <w:rPr>
                <w:rFonts w:ascii="ＭＳ 明朝" w:hAnsi="Times New Roman" w:hint="eastAsia"/>
                <w:kern w:val="0"/>
                <w:sz w:val="20"/>
                <w:szCs w:val="20"/>
              </w:rPr>
              <w:t xml:space="preserve">　　正社員への転換制度あり。詳細は、就業規則第　条～第　条（又は要綱名　　　　　　）</w:t>
            </w:r>
          </w:p>
          <w:p w14:paraId="51D4F04C" w14:textId="6815230B"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概要は以下のとおり。</w:t>
            </w:r>
          </w:p>
          <w:p w14:paraId="0DEE3F28" w14:textId="2CDDBDFE"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〇正社員への転換を希望し、以下の全ての要件を満たす場合は正社員へ転換する。</w:t>
            </w:r>
          </w:p>
          <w:p w14:paraId="51CE9536" w14:textId="08D7CEB0"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（１）勤続　　年以上の者　　　（２）フルタイム勤務が可能である者</w:t>
            </w:r>
          </w:p>
          <w:p w14:paraId="5A20FE64" w14:textId="73DFFC61"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（３）勤務態度が良好な者　　　（４）役員による面接試験に合格した者</w:t>
            </w:r>
          </w:p>
          <w:p w14:paraId="72E208ED" w14:textId="39A6BBAE" w:rsidR="00782F27" w:rsidRPr="006B68E6" w:rsidRDefault="00782F27" w:rsidP="00782F27">
            <w:pPr>
              <w:suppressAutoHyphens/>
              <w:kinsoku w:val="0"/>
              <w:overflowPunct w:val="0"/>
              <w:autoSpaceDE w:val="0"/>
              <w:autoSpaceDN w:val="0"/>
              <w:adjustRightInd w:val="0"/>
              <w:spacing w:line="280" w:lineRule="exact"/>
              <w:ind w:left="600" w:hangingChars="300" w:hanging="600"/>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〇転換試験実施時期は、原則として　　月と　　月とするが、必要に応じて随時転換試験を行うこともある。</w:t>
            </w:r>
          </w:p>
          <w:p w14:paraId="0C8B82C4" w14:textId="7FD488EA" w:rsidR="00782F27" w:rsidRPr="006B68E6" w:rsidRDefault="00782F27"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6B68E6">
              <w:rPr>
                <w:rFonts w:ascii="Times New Roman" w:hAnsi="Times New Roman" w:cs="ＭＳ 明朝" w:hint="eastAsia"/>
                <w:kern w:val="0"/>
                <w:sz w:val="20"/>
                <w:szCs w:val="20"/>
              </w:rPr>
              <w:t xml:space="preserve">　　〇転換後の労働条件は、就業規則及び労働条件通知書による。</w:t>
            </w:r>
          </w:p>
          <w:p w14:paraId="5FCE1E68" w14:textId="2AF22783" w:rsidR="005418AE" w:rsidRPr="00782F27"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w:t>
            </w:r>
            <w:r w:rsidRPr="00782F27">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782F27"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 w:val="20"/>
                <w:szCs w:val="20"/>
              </w:rPr>
            </w:pPr>
            <w:r w:rsidRPr="00782F27">
              <w:rPr>
                <w:rFonts w:ascii="Times New Roman" w:hAnsi="Times New Roman" w:cs="ＭＳ 明朝" w:hint="eastAsia"/>
                <w:kern w:val="0"/>
                <w:sz w:val="20"/>
                <w:szCs w:val="20"/>
              </w:rPr>
              <w:t xml:space="preserve">　　部署名　　　　　　　担当者職氏名　　　　　　　　（連絡先　　　　　　　　　）</w:t>
            </w:r>
          </w:p>
          <w:p w14:paraId="73C08880" w14:textId="28E31FFB" w:rsidR="0022295F" w:rsidRPr="00782F27"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・その他</w:t>
            </w:r>
            <w:r w:rsidR="0022295F" w:rsidRPr="00782F27">
              <w:rPr>
                <w:rFonts w:ascii="Times New Roman" w:hAnsi="Times New Roman" w:cs="ＭＳ 明朝" w:hint="eastAsia"/>
                <w:kern w:val="0"/>
                <w:sz w:val="20"/>
                <w:szCs w:val="20"/>
              </w:rPr>
              <w:t>（　　　　　　　　　　　　　　　　　　　　　　　　　　　　　　　　　　）</w:t>
            </w:r>
          </w:p>
        </w:tc>
      </w:tr>
      <w:tr w:rsidR="00B8546D" w:rsidRPr="00782F27" w14:paraId="0715790A" w14:textId="77777777" w:rsidTr="00043B94">
        <w:trPr>
          <w:trHeight w:val="2125"/>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782F27" w:rsidRDefault="000634B7" w:rsidP="00C8003B">
            <w:pPr>
              <w:autoSpaceDE w:val="0"/>
              <w:autoSpaceDN w:val="0"/>
              <w:adjustRightInd w:val="0"/>
              <w:spacing w:line="280" w:lineRule="exact"/>
              <w:jc w:val="left"/>
              <w:rPr>
                <w:rFonts w:ascii="ＭＳ 明朝" w:hAnsi="Times New Roman"/>
                <w:kern w:val="0"/>
                <w:sz w:val="20"/>
                <w:szCs w:val="20"/>
              </w:rPr>
            </w:pPr>
          </w:p>
        </w:tc>
        <w:tc>
          <w:tcPr>
            <w:tcW w:w="8644" w:type="dxa"/>
            <w:tcBorders>
              <w:top w:val="nil"/>
              <w:left w:val="double" w:sz="4" w:space="0" w:color="000000"/>
              <w:bottom w:val="double" w:sz="4" w:space="0" w:color="000000"/>
              <w:right w:val="double" w:sz="4" w:space="0" w:color="000000"/>
            </w:tcBorders>
          </w:tcPr>
          <w:p w14:paraId="5F28E164" w14:textId="22697F62" w:rsidR="0022295F" w:rsidRPr="00782F27"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 w:val="20"/>
                <w:szCs w:val="20"/>
              </w:rPr>
            </w:pPr>
            <w:r w:rsidRPr="00782F27">
              <w:rPr>
                <w:rFonts w:ascii="ＭＳ 明朝" w:hAnsi="Times New Roman" w:hint="eastAsia"/>
                <w:kern w:val="0"/>
                <w:sz w:val="20"/>
                <w:szCs w:val="20"/>
              </w:rPr>
              <w:t>・具体的に適用される就業規則名（　　　　　　　　　）</w:t>
            </w:r>
          </w:p>
          <w:p w14:paraId="0A8FDBE1" w14:textId="4448894D" w:rsidR="000634B7" w:rsidRPr="00782F27" w:rsidRDefault="00DD5215"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82F27">
              <w:rPr>
                <w:rFonts w:ascii="ＭＳ 明朝" w:hAnsi="Times New Roman"/>
                <w:noProof/>
                <w:kern w:val="0"/>
                <w:sz w:val="20"/>
                <w:szCs w:val="20"/>
              </w:rPr>
              <mc:AlternateContent>
                <mc:Choice Requires="wps">
                  <w:drawing>
                    <wp:anchor distT="0" distB="0" distL="114300" distR="114300" simplePos="0" relativeHeight="251661824" behindDoc="0" locked="0" layoutInCell="1" allowOverlap="1" wp14:anchorId="3413A342" wp14:editId="37F767AE">
                      <wp:simplePos x="0" y="0"/>
                      <wp:positionH relativeFrom="column">
                        <wp:posOffset>69850</wp:posOffset>
                      </wp:positionH>
                      <wp:positionV relativeFrom="paragraph">
                        <wp:posOffset>12700</wp:posOffset>
                      </wp:positionV>
                      <wp:extent cx="5332095" cy="1104265"/>
                      <wp:effectExtent l="0" t="0" r="20955" b="1968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223F" id="Rectangle 34" o:spid="_x0000_s1026" style="position:absolute;left:0;text-align:left;margin-left:5.5pt;margin-top:1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" filled="f" strokeweight=".5pt">
                      <v:stroke dashstyle="longDashDotDot"/>
                      <v:textbox inset="5.85pt,.7pt,5.85pt,.7pt"/>
                    </v:rect>
                  </w:pict>
                </mc:Fallback>
              </mc:AlternateContent>
            </w:r>
            <w:r w:rsidR="000634B7" w:rsidRPr="00782F27">
              <w:rPr>
                <w:rFonts w:ascii="Times New Roman" w:hAnsi="Times New Roman" w:cs="ＭＳ 明朝" w:hint="eastAsia"/>
                <w:kern w:val="0"/>
                <w:sz w:val="20"/>
                <w:szCs w:val="20"/>
              </w:rPr>
              <w:t>※以下は、「契約期間」について「期間の定めあり」とした場合についての説明です。</w:t>
            </w:r>
          </w:p>
          <w:p w14:paraId="41341BA6" w14:textId="77777777" w:rsidR="008449A0" w:rsidRPr="00782F27"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 w:val="20"/>
                <w:szCs w:val="20"/>
              </w:rPr>
            </w:pPr>
            <w:r w:rsidRPr="00782F27">
              <w:rPr>
                <w:rFonts w:ascii="Times New Roman" w:hAnsi="Times New Roman" w:cs="ＭＳ 明朝" w:hint="eastAsia"/>
                <w:kern w:val="0"/>
                <w:sz w:val="20"/>
                <w:szCs w:val="20"/>
              </w:rPr>
              <w:t xml:space="preserve">　</w:t>
            </w:r>
            <w:r w:rsidRPr="00782F27">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82F27">
              <w:rPr>
                <w:rFonts w:ascii="ＭＳ 明朝" w:hAnsi="Times New Roman" w:hint="eastAsia"/>
                <w:kern w:val="0"/>
                <w:sz w:val="20"/>
                <w:szCs w:val="20"/>
              </w:rPr>
              <w:t>ただし、有期雇用特別措置法による特例の対象となる場合は、</w:t>
            </w:r>
            <w:r w:rsidR="0022295F" w:rsidRPr="00782F27">
              <w:rPr>
                <w:rFonts w:ascii="ＭＳ 明朝" w:hAnsi="Times New Roman" w:hint="eastAsia"/>
                <w:kern w:val="0"/>
                <w:sz w:val="20"/>
                <w:szCs w:val="20"/>
              </w:rPr>
              <w:t>無期転換申込権の発生については、特例的に</w:t>
            </w:r>
            <w:r w:rsidR="008449A0" w:rsidRPr="00782F27">
              <w:rPr>
                <w:rFonts w:ascii="ＭＳ 明朝" w:hAnsi="Times New Roman" w:hint="eastAsia"/>
                <w:kern w:val="0"/>
                <w:sz w:val="20"/>
                <w:szCs w:val="20"/>
              </w:rPr>
              <w:t>本通知書の「契約期間」</w:t>
            </w:r>
            <w:r w:rsidR="0022295F" w:rsidRPr="00782F27">
              <w:rPr>
                <w:rFonts w:ascii="ＭＳ 明朝" w:hAnsi="Times New Roman" w:hint="eastAsia"/>
                <w:kern w:val="0"/>
                <w:sz w:val="20"/>
                <w:szCs w:val="20"/>
              </w:rPr>
              <w:t>の「有期雇用特別措置法による特例の対象者の場合」</w:t>
            </w:r>
            <w:r w:rsidR="008449A0" w:rsidRPr="00782F27">
              <w:rPr>
                <w:rFonts w:ascii="ＭＳ 明朝" w:hAnsi="Times New Roman" w:hint="eastAsia"/>
                <w:kern w:val="0"/>
                <w:sz w:val="20"/>
                <w:szCs w:val="20"/>
              </w:rPr>
              <w:t>欄に明示したとおりとなります。</w:t>
            </w:r>
          </w:p>
        </w:tc>
      </w:tr>
      <w:tr w:rsidR="00B8546D" w:rsidRPr="00782F27" w14:paraId="3AE99E4F" w14:textId="77777777" w:rsidTr="00DD5215">
        <w:trPr>
          <w:trHeight w:val="50"/>
        </w:trPr>
        <w:tc>
          <w:tcPr>
            <w:tcW w:w="10084" w:type="dxa"/>
            <w:gridSpan w:val="2"/>
            <w:tcBorders>
              <w:top w:val="double" w:sz="4" w:space="0" w:color="000000"/>
              <w:left w:val="single" w:sz="4" w:space="0" w:color="auto"/>
              <w:bottom w:val="single" w:sz="4" w:space="0" w:color="auto"/>
              <w:right w:val="single" w:sz="4" w:space="0" w:color="auto"/>
            </w:tcBorders>
          </w:tcPr>
          <w:p w14:paraId="064908F7" w14:textId="77777777" w:rsidR="00B37D06" w:rsidRPr="00782F27"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782F27">
              <w:rPr>
                <w:rFonts w:ascii="Times New Roman" w:hAnsi="Times New Roman" w:cs="ＭＳ 明朝" w:hint="eastAsia"/>
                <w:kern w:val="0"/>
                <w:sz w:val="20"/>
                <w:szCs w:val="20"/>
              </w:rPr>
              <w:t>以上のほかは、当社就業規則による。就業規則を確認できる場所や方法（　　　　　　　　　　　　　）</w:t>
            </w:r>
          </w:p>
        </w:tc>
      </w:tr>
    </w:tbl>
    <w:p w14:paraId="115B4DE2" w14:textId="295147CB" w:rsidR="0020274A" w:rsidRPr="00782F27" w:rsidRDefault="000634B7" w:rsidP="0020274A">
      <w:pPr>
        <w:spacing w:line="300" w:lineRule="exact"/>
        <w:ind w:leftChars="-428" w:left="-671" w:right="-856" w:hangingChars="114" w:hanging="228"/>
        <w:textAlignment w:val="baseline"/>
        <w:rPr>
          <w:rFonts w:ascii="ＭＳ 明朝" w:hAnsi="Times New Roman"/>
          <w:kern w:val="0"/>
          <w:sz w:val="20"/>
          <w:szCs w:val="20"/>
        </w:rPr>
      </w:pPr>
      <w:r w:rsidRPr="00782F27">
        <w:rPr>
          <w:rFonts w:ascii="ＭＳ 明朝" w:hAnsi="Times New Roman" w:hint="eastAsia"/>
          <w:kern w:val="0"/>
          <w:sz w:val="20"/>
          <w:szCs w:val="20"/>
        </w:rPr>
        <w:t>※本通知書の交付は、労働基準法第１５条に基づく労働条件の明示及び短時間労働者</w:t>
      </w:r>
      <w:r w:rsidR="00441B82" w:rsidRPr="00782F27">
        <w:rPr>
          <w:rFonts w:ascii="ＭＳ 明朝" w:hAnsi="Times New Roman" w:hint="eastAsia"/>
          <w:kern w:val="0"/>
          <w:sz w:val="20"/>
          <w:szCs w:val="20"/>
        </w:rPr>
        <w:t>及び有期雇用労働者</w:t>
      </w:r>
      <w:r w:rsidRPr="00782F27">
        <w:rPr>
          <w:rFonts w:ascii="ＭＳ 明朝" w:hAnsi="Times New Roman" w:hint="eastAsia"/>
          <w:kern w:val="0"/>
          <w:sz w:val="20"/>
          <w:szCs w:val="20"/>
        </w:rPr>
        <w:t>の雇用管理の改善等に関する法律</w:t>
      </w:r>
      <w:r w:rsidR="00217968" w:rsidRPr="00782F27">
        <w:rPr>
          <w:rFonts w:ascii="ＭＳ 明朝" w:hAnsi="Times New Roman" w:hint="eastAsia"/>
          <w:kern w:val="0"/>
          <w:sz w:val="20"/>
          <w:szCs w:val="20"/>
        </w:rPr>
        <w:t>（パートタイム・有期雇用労働法）</w:t>
      </w:r>
      <w:r w:rsidRPr="00782F27">
        <w:rPr>
          <w:rFonts w:ascii="ＭＳ 明朝" w:hAnsi="Times New Roman" w:hint="eastAsia"/>
          <w:kern w:val="0"/>
          <w:sz w:val="20"/>
          <w:szCs w:val="20"/>
        </w:rPr>
        <w:t>第６条に基づく文書の交付を兼ねるものであること。</w:t>
      </w:r>
    </w:p>
    <w:p w14:paraId="6BA777BC" w14:textId="2E3BF876" w:rsidR="0020274A" w:rsidRPr="00782F27" w:rsidRDefault="00136A6D" w:rsidP="0020274A">
      <w:pPr>
        <w:spacing w:line="300" w:lineRule="exact"/>
        <w:ind w:leftChars="-428" w:left="-671" w:right="-856" w:hangingChars="114" w:hanging="228"/>
        <w:textAlignment w:val="baseline"/>
        <w:rPr>
          <w:rFonts w:ascii="ＭＳ 明朝" w:hAnsi="Times New Roman"/>
          <w:kern w:val="0"/>
          <w:sz w:val="20"/>
          <w:szCs w:val="20"/>
        </w:rPr>
      </w:pPr>
      <w:r w:rsidRPr="00782F27">
        <w:rPr>
          <w:rFonts w:ascii="ＭＳ 明朝" w:hAnsi="Times New Roman" w:hint="eastAsia"/>
          <w:kern w:val="0"/>
          <w:sz w:val="20"/>
          <w:szCs w:val="20"/>
        </w:rPr>
        <w:t>※労働条件通知書については、労使間の紛争の未然防止のため、保存しておくことをお勧めします。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3A271BA7" w14:textId="7F1CE763"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A1F3" w14:textId="77777777" w:rsidR="00C8122B" w:rsidRDefault="00C8122B">
      <w:r>
        <w:separator/>
      </w:r>
    </w:p>
  </w:endnote>
  <w:endnote w:type="continuationSeparator" w:id="0">
    <w:p w14:paraId="56210E37" w14:textId="77777777" w:rsidR="00C8122B" w:rsidRDefault="00C8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59CC" w14:textId="77777777" w:rsidR="00C8122B" w:rsidRDefault="00C8122B">
      <w:r>
        <w:separator/>
      </w:r>
    </w:p>
  </w:footnote>
  <w:footnote w:type="continuationSeparator" w:id="0">
    <w:p w14:paraId="433B5D42" w14:textId="77777777" w:rsidR="00C8122B" w:rsidRDefault="00C8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43B94"/>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7DC"/>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B68E6"/>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82F27"/>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07E8"/>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122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5215"/>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A6616"/>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6032</Words>
  <Characters>1135</Characters>
  <Application>Microsoft Office Word</Application>
  <DocSecurity>0</DocSecurity>
  <Lines>9</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2024-01-22T07:02:00Z</dcterms:created>
  <dcterms:modified xsi:type="dcterms:W3CDTF">2024-04-11T05:45:00Z</dcterms:modified>
</cp:coreProperties>
</file>